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034569" w14:paraId="6443E097" w14:textId="77777777" w:rsidTr="000A6360">
        <w:tc>
          <w:tcPr>
            <w:tcW w:w="9212" w:type="dxa"/>
          </w:tcPr>
          <w:p w14:paraId="154D4D3C" w14:textId="77777777" w:rsidR="00034569" w:rsidRDefault="00034569" w:rsidP="00C77A2D">
            <w:pPr>
              <w:jc w:val="both"/>
              <w:rPr>
                <w:b/>
                <w:bCs/>
                <w:sz w:val="32"/>
                <w:szCs w:val="32"/>
                <w:u w:val="single"/>
              </w:rPr>
            </w:pPr>
          </w:p>
          <w:p w14:paraId="5198B909" w14:textId="4A32A4A7" w:rsidR="00034569" w:rsidRPr="000E5C8B" w:rsidRDefault="00BC6F14" w:rsidP="00C77A2D">
            <w:pPr>
              <w:jc w:val="center"/>
              <w:rPr>
                <w:b/>
                <w:bCs/>
                <w:sz w:val="32"/>
                <w:szCs w:val="32"/>
                <w:u w:val="single"/>
              </w:rPr>
            </w:pPr>
            <w:r>
              <w:rPr>
                <w:b/>
                <w:bCs/>
                <w:sz w:val="32"/>
                <w:szCs w:val="32"/>
                <w:u w:val="single"/>
              </w:rPr>
              <w:t>Modèle de notification du montant</w:t>
            </w:r>
            <w:r w:rsidR="00185B89">
              <w:rPr>
                <w:b/>
                <w:bCs/>
                <w:sz w:val="32"/>
                <w:szCs w:val="32"/>
                <w:u w:val="single"/>
              </w:rPr>
              <w:t xml:space="preserve"> du f</w:t>
            </w:r>
            <w:r w:rsidR="0005421A">
              <w:rPr>
                <w:b/>
                <w:bCs/>
                <w:sz w:val="32"/>
                <w:szCs w:val="32"/>
                <w:u w:val="single"/>
              </w:rPr>
              <w:t>ermage</w:t>
            </w:r>
          </w:p>
          <w:p w14:paraId="6AFF6EA0" w14:textId="77777777" w:rsidR="00034569" w:rsidRDefault="00034569" w:rsidP="00C77A2D">
            <w:pPr>
              <w:jc w:val="both"/>
              <w:rPr>
                <w:b/>
                <w:bCs/>
                <w:sz w:val="32"/>
                <w:szCs w:val="32"/>
                <w:u w:val="single"/>
              </w:rPr>
            </w:pPr>
          </w:p>
        </w:tc>
      </w:tr>
    </w:tbl>
    <w:p w14:paraId="085C5ABA" w14:textId="2EAB0981" w:rsidR="00E35265" w:rsidRDefault="00E35265" w:rsidP="009F69AA">
      <w:pPr>
        <w:jc w:val="both"/>
      </w:pPr>
    </w:p>
    <w:p w14:paraId="5F87C289" w14:textId="79EDD9AD" w:rsidR="00E91970" w:rsidRPr="00E91970" w:rsidRDefault="00E91970" w:rsidP="00E91970">
      <w:pPr>
        <w:pStyle w:val="Paragraphedeliste"/>
        <w:numPr>
          <w:ilvl w:val="0"/>
          <w:numId w:val="18"/>
        </w:numPr>
        <w:jc w:val="both"/>
        <w:rPr>
          <w:b/>
          <w:bCs/>
        </w:rPr>
      </w:pPr>
      <w:r w:rsidRPr="00E91970">
        <w:rPr>
          <w:b/>
          <w:bCs/>
        </w:rPr>
        <w:t>En bref</w:t>
      </w:r>
    </w:p>
    <w:p w14:paraId="5D6DF9D3" w14:textId="77777777" w:rsidR="00E91970" w:rsidRPr="00E91970" w:rsidRDefault="00E91970" w:rsidP="00E91970">
      <w:pPr>
        <w:pStyle w:val="Paragraphedeliste"/>
        <w:numPr>
          <w:ilvl w:val="1"/>
          <w:numId w:val="18"/>
        </w:numPr>
        <w:jc w:val="both"/>
        <w:rPr>
          <w:i/>
          <w:iCs/>
        </w:rPr>
      </w:pPr>
      <w:r w:rsidRPr="00E91970">
        <w:rPr>
          <w:i/>
          <w:iCs/>
        </w:rPr>
        <w:t>Calcul</w:t>
      </w:r>
    </w:p>
    <w:p w14:paraId="339F88CA" w14:textId="00231875" w:rsidR="0041362B" w:rsidRDefault="0041362B" w:rsidP="00E91970">
      <w:pPr>
        <w:jc w:val="both"/>
      </w:pPr>
      <w:r>
        <w:t>Le fermage</w:t>
      </w:r>
      <w:r w:rsidR="00185B89">
        <w:t xml:space="preserve"> légal</w:t>
      </w:r>
      <w:r>
        <w:t xml:space="preserve"> </w:t>
      </w:r>
      <w:r w:rsidR="00185B89">
        <w:t>se calcule comme suit</w:t>
      </w:r>
      <w:r>
        <w:t xml:space="preserve"> : </w:t>
      </w:r>
      <w:r w:rsidRPr="00E91970">
        <w:rPr>
          <w:b/>
          <w:bCs/>
        </w:rPr>
        <w:t>[revenu cadastral non indexé du bien] x [coefficient de fermage</w:t>
      </w:r>
      <w:r w:rsidR="00185B89" w:rsidRPr="00E91970">
        <w:rPr>
          <w:b/>
          <w:bCs/>
        </w:rPr>
        <w:t xml:space="preserve"> de l’année X</w:t>
      </w:r>
      <w:r w:rsidRPr="00E91970">
        <w:rPr>
          <w:b/>
          <w:bCs/>
        </w:rPr>
        <w:t>]</w:t>
      </w:r>
      <w:r w:rsidR="00185B89" w:rsidRPr="00E91970">
        <w:rPr>
          <w:rStyle w:val="Appelnotedebasdep"/>
          <w:b/>
          <w:bCs/>
        </w:rPr>
        <w:t xml:space="preserve"> </w:t>
      </w:r>
      <w:r w:rsidR="00185B89">
        <w:rPr>
          <w:rStyle w:val="Appelnotedebasdep"/>
          <w:b/>
          <w:bCs/>
        </w:rPr>
        <w:footnoteReference w:id="1"/>
      </w:r>
      <w:r w:rsidR="00185B89" w:rsidRPr="00E91970">
        <w:rPr>
          <w:b/>
          <w:bCs/>
        </w:rPr>
        <w:t xml:space="preserve"> = montant du fermage pour l’année X</w:t>
      </w:r>
      <w:r>
        <w:t>.</w:t>
      </w:r>
    </w:p>
    <w:p w14:paraId="6BF95813" w14:textId="7DA350AF" w:rsidR="00E91970" w:rsidRDefault="00E91970" w:rsidP="0041362B">
      <w:pPr>
        <w:jc w:val="both"/>
      </w:pPr>
      <w:r>
        <w:t>T</w:t>
      </w:r>
      <w:r w:rsidRPr="00E91970">
        <w:t>oute modification du revenu cadastral entraine, de plein droit, la modification du fermage annuel légal excepté lorsque l’augmentation du revenu cadastral résulte de la construction de bâtiments ou de l'exécution de travaux par le preneur sur le bien loué</w:t>
      </w:r>
      <w:r>
        <w:t>.</w:t>
      </w:r>
    </w:p>
    <w:p w14:paraId="79CB8AC3" w14:textId="10F773D3" w:rsidR="00E91970" w:rsidRPr="00E91970" w:rsidRDefault="00E91970" w:rsidP="00E91970">
      <w:pPr>
        <w:pStyle w:val="Paragraphedeliste"/>
        <w:numPr>
          <w:ilvl w:val="1"/>
          <w:numId w:val="18"/>
        </w:numPr>
        <w:jc w:val="both"/>
        <w:rPr>
          <w:i/>
          <w:iCs/>
        </w:rPr>
      </w:pPr>
      <w:r w:rsidRPr="00E91970">
        <w:rPr>
          <w:i/>
          <w:iCs/>
        </w:rPr>
        <w:t>Majorations</w:t>
      </w:r>
    </w:p>
    <w:p w14:paraId="3096EAFD" w14:textId="1D059255" w:rsidR="0041362B" w:rsidRDefault="00185B89" w:rsidP="0041362B">
      <w:pPr>
        <w:jc w:val="both"/>
      </w:pPr>
      <w:r>
        <w:t>Le fermage légal</w:t>
      </w:r>
      <w:r w:rsidR="0041362B">
        <w:t xml:space="preserve"> peut être augmenté dans les cas et les proportions suivantes :</w:t>
      </w:r>
    </w:p>
    <w:p w14:paraId="6A15C980" w14:textId="2D1C01FB" w:rsidR="0041362B" w:rsidRPr="0041362B" w:rsidRDefault="0041362B" w:rsidP="0041362B">
      <w:pPr>
        <w:pStyle w:val="Paragraphedeliste"/>
        <w:numPr>
          <w:ilvl w:val="0"/>
          <w:numId w:val="17"/>
        </w:numPr>
        <w:jc w:val="both"/>
        <w:rPr>
          <w:b/>
          <w:bCs/>
        </w:rPr>
      </w:pPr>
      <w:r w:rsidRPr="0041362B">
        <w:rPr>
          <w:b/>
          <w:bCs/>
        </w:rPr>
        <w:t>Baux classiques</w:t>
      </w:r>
    </w:p>
    <w:tbl>
      <w:tblPr>
        <w:tblStyle w:val="Grilledutableau"/>
        <w:tblpPr w:leftFromText="141" w:rightFromText="141" w:vertAnchor="text" w:horzAnchor="margin" w:tblpY="84"/>
        <w:tblW w:w="0" w:type="auto"/>
        <w:tblLook w:val="04A0" w:firstRow="1" w:lastRow="0" w:firstColumn="1" w:lastColumn="0" w:noHBand="0" w:noVBand="1"/>
      </w:tblPr>
      <w:tblGrid>
        <w:gridCol w:w="2067"/>
        <w:gridCol w:w="2393"/>
        <w:gridCol w:w="2258"/>
        <w:gridCol w:w="2344"/>
      </w:tblGrid>
      <w:tr w:rsidR="0041362B" w14:paraId="3E00DA80" w14:textId="77777777" w:rsidTr="0041362B">
        <w:tc>
          <w:tcPr>
            <w:tcW w:w="2067" w:type="dxa"/>
          </w:tcPr>
          <w:p w14:paraId="4B0767BB"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bookmarkStart w:id="0" w:name="_Hlk170464988"/>
          </w:p>
        </w:tc>
        <w:tc>
          <w:tcPr>
            <w:tcW w:w="2393" w:type="dxa"/>
          </w:tcPr>
          <w:p w14:paraId="762359FB"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Période</w:t>
            </w:r>
          </w:p>
        </w:tc>
        <w:tc>
          <w:tcPr>
            <w:tcW w:w="2258" w:type="dxa"/>
          </w:tcPr>
          <w:p w14:paraId="453FE559"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Terres</w:t>
            </w:r>
          </w:p>
        </w:tc>
        <w:tc>
          <w:tcPr>
            <w:tcW w:w="2344" w:type="dxa"/>
          </w:tcPr>
          <w:p w14:paraId="3F4E6837"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bâtiments</w:t>
            </w:r>
          </w:p>
        </w:tc>
      </w:tr>
      <w:tr w:rsidR="0041362B" w14:paraId="46E8D410" w14:textId="77777777" w:rsidTr="0041362B">
        <w:tc>
          <w:tcPr>
            <w:tcW w:w="2067" w:type="dxa"/>
            <w:vMerge w:val="restart"/>
          </w:tcPr>
          <w:p w14:paraId="41CB3625"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Première période</w:t>
            </w:r>
          </w:p>
        </w:tc>
        <w:tc>
          <w:tcPr>
            <w:tcW w:w="2393" w:type="dxa"/>
          </w:tcPr>
          <w:p w14:paraId="2BE8F485"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9 ans</w:t>
            </w:r>
          </w:p>
        </w:tc>
        <w:tc>
          <w:tcPr>
            <w:tcW w:w="2258" w:type="dxa"/>
          </w:tcPr>
          <w:p w14:paraId="22F96C4F" w14:textId="625517EF" w:rsidR="0041362B" w:rsidRDefault="00185B89"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w:t>
            </w:r>
          </w:p>
        </w:tc>
        <w:tc>
          <w:tcPr>
            <w:tcW w:w="2344" w:type="dxa"/>
          </w:tcPr>
          <w:p w14:paraId="55BCCBF2"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w:t>
            </w:r>
          </w:p>
        </w:tc>
      </w:tr>
      <w:tr w:rsidR="0041362B" w14:paraId="312F084C" w14:textId="77777777" w:rsidTr="0041362B">
        <w:tc>
          <w:tcPr>
            <w:tcW w:w="2067" w:type="dxa"/>
            <w:vMerge/>
          </w:tcPr>
          <w:p w14:paraId="6D1C38C9"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p>
        </w:tc>
        <w:tc>
          <w:tcPr>
            <w:tcW w:w="2393" w:type="dxa"/>
          </w:tcPr>
          <w:p w14:paraId="6EBB6217"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18 ans</w:t>
            </w:r>
          </w:p>
        </w:tc>
        <w:tc>
          <w:tcPr>
            <w:tcW w:w="2258" w:type="dxa"/>
          </w:tcPr>
          <w:p w14:paraId="25AEFBED"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36%</w:t>
            </w:r>
          </w:p>
        </w:tc>
        <w:tc>
          <w:tcPr>
            <w:tcW w:w="2344" w:type="dxa"/>
          </w:tcPr>
          <w:p w14:paraId="45037868"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18%</w:t>
            </w:r>
          </w:p>
        </w:tc>
      </w:tr>
      <w:tr w:rsidR="0041362B" w14:paraId="64B5F524" w14:textId="77777777" w:rsidTr="0041362B">
        <w:tc>
          <w:tcPr>
            <w:tcW w:w="2067" w:type="dxa"/>
            <w:vMerge/>
          </w:tcPr>
          <w:p w14:paraId="745E0F44"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p>
        </w:tc>
        <w:tc>
          <w:tcPr>
            <w:tcW w:w="2393" w:type="dxa"/>
          </w:tcPr>
          <w:p w14:paraId="577CA4BB"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 xml:space="preserve">21 ans </w:t>
            </w:r>
          </w:p>
        </w:tc>
        <w:tc>
          <w:tcPr>
            <w:tcW w:w="2258" w:type="dxa"/>
          </w:tcPr>
          <w:p w14:paraId="63C86BAE"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42%</w:t>
            </w:r>
          </w:p>
        </w:tc>
        <w:tc>
          <w:tcPr>
            <w:tcW w:w="2344" w:type="dxa"/>
          </w:tcPr>
          <w:p w14:paraId="1AD7D292"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21%</w:t>
            </w:r>
          </w:p>
        </w:tc>
      </w:tr>
      <w:tr w:rsidR="0041362B" w14:paraId="537ED2F4" w14:textId="77777777" w:rsidTr="0041362B">
        <w:tc>
          <w:tcPr>
            <w:tcW w:w="2067" w:type="dxa"/>
            <w:vMerge/>
          </w:tcPr>
          <w:p w14:paraId="338A5892"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p>
        </w:tc>
        <w:tc>
          <w:tcPr>
            <w:tcW w:w="2393" w:type="dxa"/>
          </w:tcPr>
          <w:p w14:paraId="5D74A17E" w14:textId="008C6B96"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sidRPr="002F2D07">
              <w:rPr>
                <w:rFonts w:asciiTheme="minorHAnsi" w:eastAsiaTheme="minorHAnsi" w:hAnsiTheme="minorHAnsi"/>
                <w:sz w:val="22"/>
                <w:szCs w:val="22"/>
                <w:lang w:val="fr-FR" w:eastAsia="en-US"/>
              </w:rPr>
              <w:t>2</w:t>
            </w:r>
            <w:r w:rsidR="009E7B74" w:rsidRPr="002F2D07">
              <w:rPr>
                <w:rFonts w:asciiTheme="minorHAnsi" w:eastAsiaTheme="minorHAnsi" w:hAnsiTheme="minorHAnsi"/>
                <w:sz w:val="22"/>
                <w:szCs w:val="22"/>
                <w:lang w:val="fr-FR" w:eastAsia="en-US"/>
              </w:rPr>
              <w:t>4</w:t>
            </w:r>
            <w:r w:rsidRPr="002F2D07">
              <w:rPr>
                <w:rFonts w:asciiTheme="minorHAnsi" w:eastAsiaTheme="minorHAnsi" w:hAnsiTheme="minorHAnsi"/>
                <w:sz w:val="22"/>
                <w:szCs w:val="22"/>
                <w:lang w:val="fr-FR" w:eastAsia="en-US"/>
              </w:rPr>
              <w:t xml:space="preserve"> ans</w:t>
            </w:r>
          </w:p>
        </w:tc>
        <w:tc>
          <w:tcPr>
            <w:tcW w:w="2258" w:type="dxa"/>
          </w:tcPr>
          <w:p w14:paraId="5E64516A"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48%</w:t>
            </w:r>
          </w:p>
        </w:tc>
        <w:tc>
          <w:tcPr>
            <w:tcW w:w="2344" w:type="dxa"/>
          </w:tcPr>
          <w:p w14:paraId="499425E6"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24%</w:t>
            </w:r>
          </w:p>
        </w:tc>
      </w:tr>
      <w:tr w:rsidR="0041362B" w14:paraId="0665DAD6" w14:textId="77777777" w:rsidTr="0041362B">
        <w:tc>
          <w:tcPr>
            <w:tcW w:w="2067" w:type="dxa"/>
            <w:vMerge/>
          </w:tcPr>
          <w:p w14:paraId="436FB1C8"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p>
        </w:tc>
        <w:tc>
          <w:tcPr>
            <w:tcW w:w="2393" w:type="dxa"/>
          </w:tcPr>
          <w:p w14:paraId="2F042903"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25 ans</w:t>
            </w:r>
          </w:p>
        </w:tc>
        <w:tc>
          <w:tcPr>
            <w:tcW w:w="2258" w:type="dxa"/>
          </w:tcPr>
          <w:p w14:paraId="4DA62C62"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50%</w:t>
            </w:r>
          </w:p>
        </w:tc>
        <w:tc>
          <w:tcPr>
            <w:tcW w:w="2344" w:type="dxa"/>
          </w:tcPr>
          <w:p w14:paraId="7B0192B3"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25%</w:t>
            </w:r>
          </w:p>
        </w:tc>
      </w:tr>
      <w:tr w:rsidR="0041362B" w14:paraId="6B1672DB" w14:textId="77777777" w:rsidTr="0041362B">
        <w:tc>
          <w:tcPr>
            <w:tcW w:w="2067" w:type="dxa"/>
          </w:tcPr>
          <w:p w14:paraId="0C88F652"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Deuxième période</w:t>
            </w:r>
          </w:p>
        </w:tc>
        <w:tc>
          <w:tcPr>
            <w:tcW w:w="2393" w:type="dxa"/>
          </w:tcPr>
          <w:p w14:paraId="7D5E7290"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9 ans</w:t>
            </w:r>
          </w:p>
        </w:tc>
        <w:tc>
          <w:tcPr>
            <w:tcW w:w="2258" w:type="dxa"/>
          </w:tcPr>
          <w:p w14:paraId="2B5E0928"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w:t>
            </w:r>
          </w:p>
        </w:tc>
        <w:tc>
          <w:tcPr>
            <w:tcW w:w="2344" w:type="dxa"/>
          </w:tcPr>
          <w:p w14:paraId="51920D56"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w:t>
            </w:r>
          </w:p>
        </w:tc>
      </w:tr>
      <w:tr w:rsidR="0041362B" w14:paraId="71498569" w14:textId="77777777" w:rsidTr="0041362B">
        <w:tc>
          <w:tcPr>
            <w:tcW w:w="2067" w:type="dxa"/>
          </w:tcPr>
          <w:p w14:paraId="57413ADC"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Troisième période</w:t>
            </w:r>
            <w:bookmarkStart w:id="1" w:name="_Ref170466578"/>
            <w:r>
              <w:rPr>
                <w:rStyle w:val="Appelnotedebasdep"/>
                <w:rFonts w:asciiTheme="minorHAnsi" w:eastAsiaTheme="minorHAnsi" w:hAnsiTheme="minorHAnsi"/>
                <w:sz w:val="22"/>
                <w:szCs w:val="22"/>
                <w:lang w:val="fr-FR" w:eastAsia="en-US"/>
              </w:rPr>
              <w:footnoteReference w:id="2"/>
            </w:r>
            <w:bookmarkEnd w:id="1"/>
          </w:p>
        </w:tc>
        <w:tc>
          <w:tcPr>
            <w:tcW w:w="2393" w:type="dxa"/>
          </w:tcPr>
          <w:p w14:paraId="7C7BFB23"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9 ans</w:t>
            </w:r>
          </w:p>
        </w:tc>
        <w:tc>
          <w:tcPr>
            <w:tcW w:w="2258" w:type="dxa"/>
          </w:tcPr>
          <w:p w14:paraId="3B5E592A"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20%</w:t>
            </w:r>
          </w:p>
        </w:tc>
        <w:tc>
          <w:tcPr>
            <w:tcW w:w="2344" w:type="dxa"/>
          </w:tcPr>
          <w:p w14:paraId="2D8F6604"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20%</w:t>
            </w:r>
          </w:p>
        </w:tc>
      </w:tr>
      <w:tr w:rsidR="0041362B" w14:paraId="369A6B7F" w14:textId="77777777" w:rsidTr="0041362B">
        <w:tc>
          <w:tcPr>
            <w:tcW w:w="2067" w:type="dxa"/>
          </w:tcPr>
          <w:p w14:paraId="2C9004CE" w14:textId="07F24D9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Quatrième période</w:t>
            </w:r>
            <w:r w:rsidR="004A5981">
              <w:rPr>
                <w:rStyle w:val="Appelnotedebasdep"/>
                <w:rFonts w:asciiTheme="minorHAnsi" w:eastAsiaTheme="minorHAnsi" w:hAnsiTheme="minorHAnsi"/>
                <w:sz w:val="22"/>
                <w:szCs w:val="22"/>
                <w:lang w:val="fr-FR" w:eastAsia="en-US"/>
              </w:rPr>
              <w:footnoteReference w:id="3"/>
            </w:r>
          </w:p>
        </w:tc>
        <w:tc>
          <w:tcPr>
            <w:tcW w:w="2393" w:type="dxa"/>
          </w:tcPr>
          <w:p w14:paraId="2C152FD3"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9 ans</w:t>
            </w:r>
          </w:p>
        </w:tc>
        <w:tc>
          <w:tcPr>
            <w:tcW w:w="2258" w:type="dxa"/>
          </w:tcPr>
          <w:p w14:paraId="43D87517"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35%</w:t>
            </w:r>
          </w:p>
        </w:tc>
        <w:tc>
          <w:tcPr>
            <w:tcW w:w="2344" w:type="dxa"/>
          </w:tcPr>
          <w:p w14:paraId="6210B91D" w14:textId="77777777" w:rsidR="0041362B" w:rsidRDefault="0041362B" w:rsidP="0041362B">
            <w:pPr>
              <w:pStyle w:val="NormalWeb"/>
              <w:spacing w:before="0" w:beforeAutospacing="0"/>
              <w:jc w:val="both"/>
              <w:rPr>
                <w:rFonts w:asciiTheme="minorHAnsi" w:eastAsiaTheme="minorHAnsi" w:hAnsiTheme="minorHAnsi"/>
                <w:sz w:val="22"/>
                <w:szCs w:val="22"/>
                <w:lang w:val="fr-FR" w:eastAsia="en-US"/>
              </w:rPr>
            </w:pPr>
            <w:r>
              <w:rPr>
                <w:rFonts w:asciiTheme="minorHAnsi" w:eastAsiaTheme="minorHAnsi" w:hAnsiTheme="minorHAnsi"/>
                <w:sz w:val="22"/>
                <w:szCs w:val="22"/>
                <w:lang w:val="fr-FR" w:eastAsia="en-US"/>
              </w:rPr>
              <w:t>35%</w:t>
            </w:r>
          </w:p>
        </w:tc>
      </w:tr>
      <w:bookmarkEnd w:id="0"/>
    </w:tbl>
    <w:p w14:paraId="3C620252" w14:textId="77777777" w:rsidR="0041362B" w:rsidRDefault="0041362B" w:rsidP="0041362B">
      <w:pPr>
        <w:jc w:val="both"/>
      </w:pPr>
    </w:p>
    <w:p w14:paraId="39D42967" w14:textId="243778F1" w:rsidR="0041362B" w:rsidRPr="0041362B" w:rsidRDefault="0041362B" w:rsidP="0041362B">
      <w:pPr>
        <w:pStyle w:val="Paragraphedeliste"/>
        <w:numPr>
          <w:ilvl w:val="0"/>
          <w:numId w:val="17"/>
        </w:numPr>
        <w:jc w:val="both"/>
        <w:rPr>
          <w:b/>
          <w:bCs/>
        </w:rPr>
      </w:pPr>
      <w:r w:rsidRPr="0041362B">
        <w:rPr>
          <w:b/>
          <w:bCs/>
        </w:rPr>
        <w:t>Baux de longue durée et de carrière</w:t>
      </w:r>
    </w:p>
    <w:p w14:paraId="5FD73866" w14:textId="00F999A6" w:rsidR="00D05082" w:rsidRDefault="0041362B" w:rsidP="0041362B">
      <w:pPr>
        <w:jc w:val="both"/>
      </w:pPr>
      <w:r>
        <w:t>L</w:t>
      </w:r>
      <w:r w:rsidR="00185B89">
        <w:t>e fermage légal</w:t>
      </w:r>
      <w:r>
        <w:t xml:space="preserve"> peut être augmenté pendant toute la durée d</w:t>
      </w:r>
      <w:r w:rsidR="004A5981">
        <w:t>e ces</w:t>
      </w:r>
      <w:r>
        <w:t xml:space="preserve"> contrat</w:t>
      </w:r>
      <w:r w:rsidR="004A5981">
        <w:t>s</w:t>
      </w:r>
      <w:r>
        <w:t xml:space="preserve"> de 50% pour les terres et de 25% pour les bâtiments.</w:t>
      </w:r>
    </w:p>
    <w:p w14:paraId="5FE214E9" w14:textId="05F83443" w:rsidR="0041362B" w:rsidRDefault="004A5981" w:rsidP="0041362B">
      <w:pPr>
        <w:pStyle w:val="Paragraphedeliste"/>
        <w:numPr>
          <w:ilvl w:val="0"/>
          <w:numId w:val="17"/>
        </w:numPr>
        <w:jc w:val="both"/>
        <w:rPr>
          <w:b/>
          <w:bCs/>
        </w:rPr>
      </w:pPr>
      <w:r>
        <w:rPr>
          <w:b/>
          <w:bCs/>
        </w:rPr>
        <w:t>B</w:t>
      </w:r>
      <w:r w:rsidR="00E91970">
        <w:rPr>
          <w:b/>
          <w:bCs/>
        </w:rPr>
        <w:t>aux</w:t>
      </w:r>
      <w:r>
        <w:rPr>
          <w:b/>
          <w:bCs/>
        </w:rPr>
        <w:t xml:space="preserve"> de fin de carrière</w:t>
      </w:r>
    </w:p>
    <w:p w14:paraId="675B75C5" w14:textId="1E13C1DE" w:rsidR="00975998" w:rsidRDefault="00975998" w:rsidP="00975998">
      <w:pPr>
        <w:jc w:val="both"/>
      </w:pPr>
      <w:r w:rsidRPr="00975998">
        <w:lastRenderedPageBreak/>
        <w:t>Si un bail de fin de carrière</w:t>
      </w:r>
      <w:r w:rsidR="00957055" w:rsidRPr="00975998">
        <w:t xml:space="preserve"> est conclu à la suite d'une première période d'occupation</w:t>
      </w:r>
      <w:r w:rsidRPr="00975998">
        <w:t xml:space="preserve"> majorée d’un bail classique ou de longue durée</w:t>
      </w:r>
      <w:r w:rsidR="00957055" w:rsidRPr="00975998">
        <w:t xml:space="preserve">, le </w:t>
      </w:r>
      <w:r w:rsidR="00185B89">
        <w:t>fermage légal</w:t>
      </w:r>
      <w:r w:rsidR="00957055" w:rsidRPr="00975998">
        <w:t xml:space="preserve"> peut être augmenté dans la même proportion qu'antérieurement</w:t>
      </w:r>
      <w:r>
        <w:t>.</w:t>
      </w:r>
      <w:r w:rsidRPr="00975998">
        <w:t xml:space="preserve"> </w:t>
      </w:r>
    </w:p>
    <w:p w14:paraId="056BAC05" w14:textId="77777777" w:rsidR="00975998" w:rsidRDefault="00975998" w:rsidP="00975998">
      <w:pPr>
        <w:jc w:val="both"/>
      </w:pPr>
    </w:p>
    <w:tbl>
      <w:tblPr>
        <w:tblStyle w:val="Grilledutableau"/>
        <w:tblW w:w="0" w:type="auto"/>
        <w:tblLook w:val="04A0" w:firstRow="1" w:lastRow="0" w:firstColumn="1" w:lastColumn="0" w:noHBand="0" w:noVBand="1"/>
      </w:tblPr>
      <w:tblGrid>
        <w:gridCol w:w="9062"/>
      </w:tblGrid>
      <w:tr w:rsidR="00975998" w14:paraId="035FBC6F" w14:textId="77777777" w:rsidTr="00975998">
        <w:tc>
          <w:tcPr>
            <w:tcW w:w="9062" w:type="dxa"/>
          </w:tcPr>
          <w:p w14:paraId="74637C49" w14:textId="78D6D164" w:rsidR="00975998" w:rsidRPr="00975998" w:rsidRDefault="00975998" w:rsidP="00975998">
            <w:pPr>
              <w:spacing w:after="200" w:line="276" w:lineRule="auto"/>
              <w:jc w:val="both"/>
              <w:rPr>
                <w:b/>
                <w:bCs/>
                <w:i/>
                <w:iCs/>
                <w:u w:val="single"/>
              </w:rPr>
            </w:pPr>
            <w:r w:rsidRPr="00975998">
              <w:rPr>
                <w:b/>
                <w:bCs/>
                <w:i/>
                <w:iCs/>
                <w:u w:val="single"/>
              </w:rPr>
              <w:t xml:space="preserve">Bon à savoir : </w:t>
            </w:r>
          </w:p>
          <w:p w14:paraId="74980B67" w14:textId="0EE9A2F2" w:rsidR="00975998" w:rsidRDefault="00975998" w:rsidP="00975998">
            <w:pPr>
              <w:spacing w:after="200" w:line="276" w:lineRule="auto"/>
              <w:ind w:left="708"/>
              <w:jc w:val="both"/>
            </w:pPr>
            <w:r>
              <w:t xml:space="preserve">- </w:t>
            </w:r>
            <w:r w:rsidRPr="00975998">
              <w:rPr>
                <w:i/>
                <w:iCs/>
              </w:rPr>
              <w:t xml:space="preserve">Si le fermage réclamé dépasse le fermage </w:t>
            </w:r>
            <w:r w:rsidR="00185B89">
              <w:rPr>
                <w:i/>
                <w:iCs/>
              </w:rPr>
              <w:t>légal</w:t>
            </w:r>
            <w:r>
              <w:t>, le preneur peut en demander à tout moment l</w:t>
            </w:r>
            <w:r w:rsidR="0064551C">
              <w:t>’adaptation au taux légal</w:t>
            </w:r>
            <w:r>
              <w:t xml:space="preserve">. Il peut également demander la </w:t>
            </w:r>
            <w:r w:rsidRPr="00975998">
              <w:t xml:space="preserve">restitution </w:t>
            </w:r>
            <w:r>
              <w:t>du trop-perçu des</w:t>
            </w:r>
            <w:r w:rsidRPr="00975998">
              <w:t xml:space="preserve"> fermages échus et payés des cinq dernières années qui précèdent la demande. L'action du preneur en restitution de ces sommes se prescrit après un an à compter du jour où il quitte le bien loué.</w:t>
            </w:r>
          </w:p>
          <w:p w14:paraId="41DF1731" w14:textId="10772B9C" w:rsidR="00975998" w:rsidRDefault="00975998" w:rsidP="00975998">
            <w:pPr>
              <w:ind w:left="708"/>
              <w:jc w:val="both"/>
            </w:pPr>
            <w:r w:rsidRPr="00975998">
              <w:rPr>
                <w:i/>
                <w:iCs/>
              </w:rPr>
              <w:t xml:space="preserve">Si le fermage réclamé est inférieur au fermage </w:t>
            </w:r>
            <w:r w:rsidR="00185B89">
              <w:rPr>
                <w:i/>
                <w:iCs/>
              </w:rPr>
              <w:t>légal</w:t>
            </w:r>
            <w:r>
              <w:t>, le bailleur peut en demander à tout moment l</w:t>
            </w:r>
            <w:r w:rsidR="0064551C">
              <w:t>’adaptation au taux légal</w:t>
            </w:r>
            <w:r>
              <w:t>. Celle-ci ne produit cependant ses effets que pour les fermages venant à échéance après la date de notification par envoi recommandé de l'adaptation du fermage.</w:t>
            </w:r>
          </w:p>
          <w:p w14:paraId="11765320" w14:textId="07FA579F" w:rsidR="00975998" w:rsidRDefault="00975998" w:rsidP="00975998">
            <w:pPr>
              <w:jc w:val="both"/>
            </w:pPr>
          </w:p>
        </w:tc>
      </w:tr>
    </w:tbl>
    <w:p w14:paraId="6B505219" w14:textId="51BD2110" w:rsidR="004A5981" w:rsidRPr="00975998" w:rsidRDefault="004A5981" w:rsidP="004A5981">
      <w:pPr>
        <w:jc w:val="both"/>
      </w:pPr>
    </w:p>
    <w:p w14:paraId="12136356" w14:textId="77777777" w:rsidR="00D05082" w:rsidRDefault="00D05082" w:rsidP="009F69AA">
      <w:pPr>
        <w:jc w:val="both"/>
      </w:pPr>
    </w:p>
    <w:p w14:paraId="21696AB0" w14:textId="77777777" w:rsidR="001A1E00" w:rsidRDefault="001A1E00" w:rsidP="009F69AA">
      <w:pPr>
        <w:jc w:val="both"/>
      </w:pPr>
    </w:p>
    <w:p w14:paraId="5766E685" w14:textId="77777777" w:rsidR="00185B89" w:rsidRDefault="00185B89" w:rsidP="009F69AA">
      <w:pPr>
        <w:jc w:val="both"/>
      </w:pPr>
    </w:p>
    <w:p w14:paraId="07A852A9" w14:textId="77777777" w:rsidR="00185B89" w:rsidRDefault="00185B89" w:rsidP="009F69AA">
      <w:pPr>
        <w:jc w:val="both"/>
      </w:pPr>
    </w:p>
    <w:p w14:paraId="1332E593" w14:textId="77777777" w:rsidR="00185B89" w:rsidRDefault="00185B89" w:rsidP="009F69AA">
      <w:pPr>
        <w:jc w:val="both"/>
      </w:pPr>
    </w:p>
    <w:p w14:paraId="1FE4C31C" w14:textId="77777777" w:rsidR="00185B89" w:rsidRDefault="00185B89" w:rsidP="009F69AA">
      <w:pPr>
        <w:jc w:val="both"/>
      </w:pPr>
    </w:p>
    <w:p w14:paraId="6136774E" w14:textId="77777777" w:rsidR="00185B89" w:rsidRDefault="00185B89" w:rsidP="009F69AA">
      <w:pPr>
        <w:jc w:val="both"/>
      </w:pPr>
    </w:p>
    <w:p w14:paraId="6F174778" w14:textId="77777777" w:rsidR="00185B89" w:rsidRDefault="00185B89" w:rsidP="009F69AA">
      <w:pPr>
        <w:jc w:val="both"/>
      </w:pPr>
    </w:p>
    <w:p w14:paraId="6BB1B33F" w14:textId="77777777" w:rsidR="00185B89" w:rsidRDefault="00185B89" w:rsidP="009F69AA">
      <w:pPr>
        <w:jc w:val="both"/>
      </w:pPr>
    </w:p>
    <w:p w14:paraId="12456C24" w14:textId="77777777" w:rsidR="00185B89" w:rsidRDefault="00185B89" w:rsidP="009F69AA">
      <w:pPr>
        <w:jc w:val="both"/>
      </w:pPr>
    </w:p>
    <w:p w14:paraId="50541CCC" w14:textId="77777777" w:rsidR="00185B89" w:rsidRDefault="00185B89" w:rsidP="009F69AA">
      <w:pPr>
        <w:jc w:val="both"/>
      </w:pPr>
    </w:p>
    <w:p w14:paraId="7AB47544" w14:textId="77777777" w:rsidR="00185B89" w:rsidRDefault="00185B89" w:rsidP="009F69AA">
      <w:pPr>
        <w:jc w:val="both"/>
      </w:pPr>
    </w:p>
    <w:p w14:paraId="3E741E22" w14:textId="77777777" w:rsidR="00185B89" w:rsidRDefault="00185B89" w:rsidP="009F69AA">
      <w:pPr>
        <w:jc w:val="both"/>
      </w:pPr>
    </w:p>
    <w:p w14:paraId="3EB72E68" w14:textId="77777777" w:rsidR="00185B89" w:rsidRDefault="00185B89" w:rsidP="009F69AA">
      <w:pPr>
        <w:jc w:val="both"/>
      </w:pPr>
    </w:p>
    <w:p w14:paraId="78A4008C" w14:textId="77777777" w:rsidR="00185B89" w:rsidRDefault="00185B89" w:rsidP="009F69AA">
      <w:pPr>
        <w:jc w:val="both"/>
      </w:pPr>
    </w:p>
    <w:p w14:paraId="7F40D5A6" w14:textId="77777777" w:rsidR="00185B89" w:rsidRDefault="00185B89" w:rsidP="009F69AA">
      <w:pPr>
        <w:jc w:val="both"/>
      </w:pPr>
    </w:p>
    <w:p w14:paraId="11130F80" w14:textId="77777777" w:rsidR="00E91970" w:rsidRPr="009F69AA" w:rsidRDefault="00E91970" w:rsidP="009F69AA">
      <w:pPr>
        <w:jc w:val="both"/>
      </w:pPr>
    </w:p>
    <w:p w14:paraId="346E1723" w14:textId="77777777" w:rsidR="00B41CD6" w:rsidRPr="00C66E33" w:rsidRDefault="00B41CD6" w:rsidP="00B41CD6">
      <w:pPr>
        <w:contextualSpacing/>
        <w:jc w:val="both"/>
        <w:rPr>
          <w:rFonts w:eastAsia="Calibri" w:cs="Calibri"/>
        </w:rPr>
      </w:pPr>
      <w:r w:rsidRPr="00C66E33">
        <w:rPr>
          <w:rFonts w:eastAsia="Calibri" w:cs="Calibri"/>
        </w:rPr>
        <w:fldChar w:fldCharType="begin">
          <w:ffData>
            <w:name w:val="Texte17"/>
            <w:enabled/>
            <w:calcOnExit w:val="0"/>
            <w:textInput>
              <w:default w:val="Nom - Prénom du(des) bailleur(s) ou de son (leur) représentant "/>
            </w:textInput>
          </w:ffData>
        </w:fldChar>
      </w:r>
      <w:r w:rsidRPr="00C66E33">
        <w:rPr>
          <w:rFonts w:eastAsia="Calibri" w:cs="Calibri"/>
        </w:rPr>
        <w:instrText xml:space="preserve"> FORMTEXT </w:instrText>
      </w:r>
      <w:r w:rsidRPr="00C66E33">
        <w:rPr>
          <w:rFonts w:eastAsia="Calibri" w:cs="Calibri"/>
        </w:rPr>
      </w:r>
      <w:r w:rsidRPr="00C66E33">
        <w:rPr>
          <w:rFonts w:eastAsia="Calibri" w:cs="Calibri"/>
        </w:rPr>
        <w:fldChar w:fldCharType="separate"/>
      </w:r>
      <w:r w:rsidRPr="00C66E33">
        <w:rPr>
          <w:rFonts w:eastAsia="Calibri" w:cs="Calibri"/>
          <w:noProof/>
        </w:rPr>
        <w:t xml:space="preserve">Nom - Prénom du(des) bailleur(s) ou de son (leur) représentant </w:t>
      </w:r>
      <w:r w:rsidRPr="00C66E33">
        <w:rPr>
          <w:rFonts w:eastAsia="Calibri" w:cs="Calibri"/>
        </w:rPr>
        <w:fldChar w:fldCharType="end"/>
      </w:r>
    </w:p>
    <w:p w14:paraId="7E7A5C66" w14:textId="77777777" w:rsidR="00B41CD6" w:rsidRPr="00C66E33" w:rsidRDefault="00B41CD6" w:rsidP="00B41CD6">
      <w:pPr>
        <w:contextualSpacing/>
        <w:jc w:val="both"/>
        <w:rPr>
          <w:lang w:val="fr-FR"/>
        </w:rPr>
      </w:pPr>
      <w:r w:rsidRPr="00C66E33">
        <w:rPr>
          <w:rFonts w:eastAsia="Calibri" w:cs="Calibri"/>
          <w:lang w:val="fr-FR"/>
        </w:rPr>
        <w:fldChar w:fldCharType="begin">
          <w:ffData>
            <w:name w:val="Texte2"/>
            <w:enabled/>
            <w:calcOnExit w:val="0"/>
            <w:textInput>
              <w:default w:val="Adress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Adresse</w:t>
      </w:r>
      <w:r w:rsidRPr="00C66E33">
        <w:rPr>
          <w:rFonts w:eastAsia="Calibri" w:cs="Calibri"/>
          <w:lang w:val="fr-FR"/>
        </w:rPr>
        <w:fldChar w:fldCharType="end"/>
      </w:r>
    </w:p>
    <w:p w14:paraId="3737A838" w14:textId="77777777" w:rsidR="00B41CD6" w:rsidRPr="00C66E33" w:rsidRDefault="00B41CD6" w:rsidP="00B41CD6">
      <w:pPr>
        <w:contextualSpacing/>
        <w:jc w:val="both"/>
        <w:rPr>
          <w:lang w:val="fr-FR"/>
        </w:rPr>
      </w:pPr>
      <w:r w:rsidRPr="00C66E33">
        <w:rPr>
          <w:rFonts w:eastAsia="Calibri" w:cs="Calibri"/>
          <w:lang w:val="fr-FR"/>
        </w:rPr>
        <w:fldChar w:fldCharType="begin">
          <w:ffData>
            <w:name w:val="Texte3"/>
            <w:enabled/>
            <w:calcOnExit w:val="0"/>
            <w:textInput>
              <w:default w:val="Code postal + Ville "/>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 xml:space="preserve">Code postal + Ville </w:t>
      </w:r>
      <w:r w:rsidRPr="00C66E33">
        <w:rPr>
          <w:rFonts w:eastAsia="Calibri" w:cs="Calibri"/>
          <w:lang w:val="fr-FR"/>
        </w:rPr>
        <w:fldChar w:fldCharType="end"/>
      </w:r>
    </w:p>
    <w:p w14:paraId="6D3D4D39" w14:textId="77777777" w:rsidR="00B41CD6" w:rsidRPr="00C66E33" w:rsidRDefault="00B41CD6" w:rsidP="00B41CD6">
      <w:pPr>
        <w:contextualSpacing/>
        <w:jc w:val="both"/>
        <w:rPr>
          <w:lang w:val="fr-FR"/>
        </w:rPr>
      </w:pPr>
      <w:r w:rsidRPr="00C66E33">
        <w:rPr>
          <w:rFonts w:eastAsia="Calibri" w:cs="Calibri"/>
          <w:lang w:val="fr-FR"/>
        </w:rPr>
        <w:fldChar w:fldCharType="begin">
          <w:ffData>
            <w:name w:val="Texte4"/>
            <w:enabled/>
            <w:calcOnExit w:val="0"/>
            <w:textInput>
              <w:default w:val="Téléphon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Téléphone</w:t>
      </w:r>
      <w:r w:rsidRPr="00C66E33">
        <w:rPr>
          <w:rFonts w:eastAsia="Calibri" w:cs="Calibri"/>
          <w:lang w:val="fr-FR"/>
        </w:rPr>
        <w:fldChar w:fldCharType="end"/>
      </w:r>
    </w:p>
    <w:p w14:paraId="63C87E96" w14:textId="77777777" w:rsidR="00B41CD6" w:rsidRPr="00C66E33" w:rsidRDefault="00B41CD6" w:rsidP="00B41CD6">
      <w:pPr>
        <w:jc w:val="both"/>
        <w:rPr>
          <w:rFonts w:eastAsia="Calibri" w:cs="Calibri"/>
          <w:lang w:val="fr-FR"/>
        </w:rPr>
      </w:pPr>
      <w:r w:rsidRPr="00C66E33">
        <w:rPr>
          <w:rFonts w:eastAsia="Calibri" w:cs="Calibri"/>
          <w:lang w:val="fr-FR"/>
        </w:rPr>
        <w:fldChar w:fldCharType="begin">
          <w:ffData>
            <w:name w:val="Texte5"/>
            <w:enabled/>
            <w:calcOnExit w:val="0"/>
            <w:textInput>
              <w:default w:val="Adresse e-mail"/>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Adresse e-mail</w:t>
      </w:r>
      <w:r w:rsidRPr="00C66E33">
        <w:rPr>
          <w:rFonts w:eastAsia="Calibri" w:cs="Calibri"/>
          <w:lang w:val="fr-FR"/>
        </w:rPr>
        <w:fldChar w:fldCharType="end"/>
      </w:r>
    </w:p>
    <w:p w14:paraId="1DAD3C80" w14:textId="1889656C" w:rsidR="00B41CD6" w:rsidRPr="00C66E33" w:rsidRDefault="00B41CD6" w:rsidP="00B41CD6">
      <w:pPr>
        <w:ind w:left="3600" w:firstLine="720"/>
        <w:contextualSpacing/>
        <w:jc w:val="right"/>
        <w:rPr>
          <w:rFonts w:eastAsia="Calibri" w:cs="Calibri"/>
        </w:rPr>
      </w:pPr>
      <w:r w:rsidRPr="00C66E33">
        <w:rPr>
          <w:rFonts w:eastAsia="Calibri" w:cs="Calibri"/>
          <w:lang w:val="fr-FR"/>
        </w:rPr>
        <w:tab/>
      </w:r>
      <w:r w:rsidRPr="00C66E33">
        <w:rPr>
          <w:rFonts w:eastAsia="Calibri" w:cs="Calibri"/>
          <w:lang w:val="fr-FR"/>
        </w:rPr>
        <w:tab/>
      </w:r>
      <w:r w:rsidR="00196D66">
        <w:rPr>
          <w:rFonts w:eastAsia="Calibri" w:cs="Calibri"/>
        </w:rPr>
        <w:fldChar w:fldCharType="begin">
          <w:ffData>
            <w:name w:val="Texte18"/>
            <w:enabled/>
            <w:calcOnExit w:val="0"/>
            <w:textInput>
              <w:default w:val="Nom-prénom du ou des locataire(s)"/>
            </w:textInput>
          </w:ffData>
        </w:fldChar>
      </w:r>
      <w:bookmarkStart w:id="2" w:name="Texte18"/>
      <w:r w:rsidR="00196D66">
        <w:rPr>
          <w:rFonts w:eastAsia="Calibri" w:cs="Calibri"/>
        </w:rPr>
        <w:instrText xml:space="preserve"> FORMTEXT </w:instrText>
      </w:r>
      <w:r w:rsidR="00196D66">
        <w:rPr>
          <w:rFonts w:eastAsia="Calibri" w:cs="Calibri"/>
        </w:rPr>
      </w:r>
      <w:r w:rsidR="00196D66">
        <w:rPr>
          <w:rFonts w:eastAsia="Calibri" w:cs="Calibri"/>
        </w:rPr>
        <w:fldChar w:fldCharType="separate"/>
      </w:r>
      <w:r w:rsidR="00196D66">
        <w:rPr>
          <w:rFonts w:eastAsia="Calibri" w:cs="Calibri"/>
          <w:noProof/>
        </w:rPr>
        <w:t xml:space="preserve">Nom-prénom du ou des </w:t>
      </w:r>
      <w:r w:rsidR="009E7B74">
        <w:rPr>
          <w:rFonts w:eastAsia="Calibri" w:cs="Calibri"/>
          <w:noProof/>
        </w:rPr>
        <w:t>preneur</w:t>
      </w:r>
      <w:r w:rsidR="00196D66">
        <w:rPr>
          <w:rFonts w:eastAsia="Calibri" w:cs="Calibri"/>
          <w:noProof/>
        </w:rPr>
        <w:t>(s)</w:t>
      </w:r>
      <w:r w:rsidR="00196D66">
        <w:rPr>
          <w:rFonts w:eastAsia="Calibri" w:cs="Calibri"/>
        </w:rPr>
        <w:fldChar w:fldCharType="end"/>
      </w:r>
      <w:bookmarkEnd w:id="2"/>
    </w:p>
    <w:p w14:paraId="19F6C595" w14:textId="77777777" w:rsidR="00B41CD6" w:rsidRPr="00C66E33" w:rsidRDefault="00B41CD6" w:rsidP="00B41CD6">
      <w:pPr>
        <w:ind w:left="3600" w:firstLine="720"/>
        <w:contextualSpacing/>
        <w:jc w:val="right"/>
        <w:rPr>
          <w:lang w:val="fr-FR"/>
        </w:rPr>
      </w:pPr>
      <w:r w:rsidRPr="00C66E33">
        <w:rPr>
          <w:rFonts w:eastAsia="Calibri" w:cs="Calibri"/>
          <w:lang w:val="fr-FR"/>
        </w:rPr>
        <w:t xml:space="preserve"> </w:t>
      </w:r>
      <w:r w:rsidRPr="00C66E33">
        <w:rPr>
          <w:rFonts w:eastAsia="Calibri" w:cs="Calibri"/>
          <w:lang w:val="fr-FR"/>
        </w:rPr>
        <w:fldChar w:fldCharType="begin">
          <w:ffData>
            <w:name w:val="Texte7"/>
            <w:enabled/>
            <w:calcOnExit w:val="0"/>
            <w:textInput>
              <w:default w:val="Adress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Adresse</w:t>
      </w:r>
      <w:r w:rsidRPr="00C66E33">
        <w:rPr>
          <w:rFonts w:eastAsia="Calibri" w:cs="Calibri"/>
          <w:lang w:val="fr-FR"/>
        </w:rPr>
        <w:fldChar w:fldCharType="end"/>
      </w:r>
    </w:p>
    <w:p w14:paraId="2B0698C2" w14:textId="77777777" w:rsidR="00B41CD6" w:rsidRPr="00C66E33" w:rsidRDefault="00B41CD6" w:rsidP="00B41CD6">
      <w:pPr>
        <w:ind w:left="2880"/>
        <w:contextualSpacing/>
        <w:jc w:val="right"/>
        <w:rPr>
          <w:lang w:val="fr-FR"/>
        </w:rPr>
      </w:pPr>
      <w:r w:rsidRPr="00C66E33">
        <w:rPr>
          <w:rFonts w:eastAsia="Calibri" w:cs="Calibri"/>
          <w:lang w:val="fr-FR"/>
        </w:rPr>
        <w:t xml:space="preserve">        </w:t>
      </w:r>
      <w:r w:rsidRPr="00C66E33">
        <w:rPr>
          <w:rFonts w:eastAsia="Calibri" w:cs="Calibri"/>
          <w:lang w:val="fr-FR"/>
        </w:rPr>
        <w:fldChar w:fldCharType="begin">
          <w:ffData>
            <w:name w:val="Texte8"/>
            <w:enabled/>
            <w:calcOnExit w:val="0"/>
            <w:textInput>
              <w:default w:val="Code postal"/>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Code postal</w:t>
      </w:r>
      <w:r w:rsidRPr="00C66E33">
        <w:rPr>
          <w:rFonts w:eastAsia="Calibri" w:cs="Calibri"/>
          <w:lang w:val="fr-FR"/>
        </w:rPr>
        <w:fldChar w:fldCharType="end"/>
      </w:r>
    </w:p>
    <w:p w14:paraId="3BDEA15B" w14:textId="35402CE8" w:rsidR="00B41CD6" w:rsidRPr="00C66E33" w:rsidRDefault="00B41CD6" w:rsidP="00E35265">
      <w:pPr>
        <w:ind w:left="4320"/>
        <w:contextualSpacing/>
        <w:jc w:val="right"/>
        <w:rPr>
          <w:lang w:val="fr-FR"/>
        </w:rPr>
      </w:pPr>
      <w:r w:rsidRPr="00C66E33">
        <w:rPr>
          <w:rFonts w:eastAsia="Calibri" w:cs="Calibri"/>
          <w:lang w:val="fr-FR"/>
        </w:rPr>
        <w:t xml:space="preserve">  </w:t>
      </w:r>
      <w:r w:rsidRPr="00C66E33">
        <w:rPr>
          <w:rFonts w:eastAsia="Calibri" w:cs="Calibri"/>
          <w:lang w:val="fr-FR"/>
        </w:rPr>
        <w:fldChar w:fldCharType="begin">
          <w:ffData>
            <w:name w:val="Texte9"/>
            <w:enabled/>
            <w:calcOnExit w:val="0"/>
            <w:textInput>
              <w:default w:val="Ville"/>
            </w:textInput>
          </w:ffData>
        </w:fldChar>
      </w:r>
      <w:r w:rsidRPr="00C66E33">
        <w:rPr>
          <w:rFonts w:eastAsia="Calibri" w:cs="Calibri"/>
          <w:lang w:val="fr-FR"/>
        </w:rPr>
        <w:instrText xml:space="preserve"> FORMTEXT </w:instrText>
      </w:r>
      <w:r w:rsidRPr="00C66E33">
        <w:rPr>
          <w:rFonts w:eastAsia="Calibri" w:cs="Calibri"/>
          <w:lang w:val="fr-FR"/>
        </w:rPr>
      </w:r>
      <w:r w:rsidRPr="00C66E33">
        <w:rPr>
          <w:rFonts w:eastAsia="Calibri" w:cs="Calibri"/>
          <w:lang w:val="fr-FR"/>
        </w:rPr>
        <w:fldChar w:fldCharType="separate"/>
      </w:r>
      <w:r w:rsidRPr="00C66E33">
        <w:rPr>
          <w:rFonts w:eastAsia="Calibri" w:cs="Calibri"/>
          <w:noProof/>
          <w:lang w:val="fr-FR"/>
        </w:rPr>
        <w:t>Ville</w:t>
      </w:r>
      <w:r w:rsidRPr="00C66E33">
        <w:rPr>
          <w:rFonts w:eastAsia="Calibri" w:cs="Calibri"/>
          <w:lang w:val="fr-FR"/>
        </w:rPr>
        <w:fldChar w:fldCharType="end"/>
      </w:r>
    </w:p>
    <w:p w14:paraId="7A078822" w14:textId="77777777" w:rsidR="00E35265" w:rsidRPr="00C66E33" w:rsidRDefault="00E35265" w:rsidP="00E35265">
      <w:pPr>
        <w:ind w:left="4320"/>
        <w:contextualSpacing/>
        <w:jc w:val="right"/>
        <w:rPr>
          <w:lang w:val="fr-FR"/>
        </w:rPr>
      </w:pPr>
    </w:p>
    <w:p w14:paraId="66E0EF08" w14:textId="77777777" w:rsidR="00B41CD6" w:rsidRPr="00C66E33" w:rsidRDefault="00B41CD6" w:rsidP="00B41CD6">
      <w:pPr>
        <w:jc w:val="right"/>
        <w:rPr>
          <w:lang w:val="fr-FR"/>
        </w:rPr>
      </w:pPr>
      <w:r w:rsidRPr="00C66E33">
        <w:rPr>
          <w:lang w:val="fr-FR"/>
        </w:rPr>
        <w:t xml:space="preserve">Fait à </w:t>
      </w:r>
      <w:r w:rsidRPr="00C66E33">
        <w:rPr>
          <w:lang w:val="fr-FR"/>
        </w:rPr>
        <w:fldChar w:fldCharType="begin">
          <w:ffData>
            <w:name w:val="Texte30"/>
            <w:enabled/>
            <w:calcOnExit w:val="0"/>
            <w:textInput/>
          </w:ffData>
        </w:fldChar>
      </w:r>
      <w:r w:rsidRPr="00C66E33">
        <w:rPr>
          <w:lang w:val="fr-FR"/>
        </w:rPr>
        <w:instrText xml:space="preserve"> FORMTEXT </w:instrText>
      </w:r>
      <w:r w:rsidRPr="00C66E33">
        <w:rPr>
          <w:lang w:val="fr-FR"/>
        </w:rPr>
      </w:r>
      <w:r w:rsidRPr="00C66E33">
        <w:rPr>
          <w:lang w:val="fr-FR"/>
        </w:rPr>
        <w:fldChar w:fldCharType="separate"/>
      </w:r>
      <w:r w:rsidRPr="00C66E33">
        <w:rPr>
          <w:noProof/>
          <w:lang w:val="fr-FR"/>
        </w:rPr>
        <w:t> </w:t>
      </w:r>
      <w:r w:rsidRPr="00C66E33">
        <w:rPr>
          <w:noProof/>
          <w:lang w:val="fr-FR"/>
        </w:rPr>
        <w:t> </w:t>
      </w:r>
      <w:r w:rsidRPr="00C66E33">
        <w:rPr>
          <w:noProof/>
          <w:lang w:val="fr-FR"/>
        </w:rPr>
        <w:t> </w:t>
      </w:r>
      <w:r w:rsidRPr="00C66E33">
        <w:rPr>
          <w:noProof/>
          <w:lang w:val="fr-FR"/>
        </w:rPr>
        <w:t> </w:t>
      </w:r>
      <w:r w:rsidRPr="00C66E33">
        <w:rPr>
          <w:noProof/>
          <w:lang w:val="fr-FR"/>
        </w:rPr>
        <w:t> </w:t>
      </w:r>
      <w:r w:rsidRPr="00C66E33">
        <w:rPr>
          <w:lang w:val="fr-FR"/>
        </w:rPr>
        <w:fldChar w:fldCharType="end"/>
      </w:r>
      <w:r w:rsidRPr="00C66E33">
        <w:rPr>
          <w:lang w:val="fr-FR"/>
        </w:rPr>
        <w:t xml:space="preserve">, le </w:t>
      </w:r>
      <w:r w:rsidRPr="00C66E33">
        <w:rPr>
          <w:lang w:val="fr-FR"/>
        </w:rPr>
        <w:fldChar w:fldCharType="begin">
          <w:ffData>
            <w:name w:val="Texte21"/>
            <w:enabled/>
            <w:calcOnExit w:val="0"/>
            <w:textInput>
              <w:default w:val="jj/mm/aaaa"/>
            </w:textInput>
          </w:ffData>
        </w:fldChar>
      </w:r>
      <w:r w:rsidRPr="00C66E33">
        <w:rPr>
          <w:lang w:val="fr-FR"/>
        </w:rPr>
        <w:instrText xml:space="preserve"> FORMTEXT </w:instrText>
      </w:r>
      <w:r w:rsidRPr="00C66E33">
        <w:rPr>
          <w:lang w:val="fr-FR"/>
        </w:rPr>
      </w:r>
      <w:r w:rsidRPr="00C66E33">
        <w:rPr>
          <w:lang w:val="fr-FR"/>
        </w:rPr>
        <w:fldChar w:fldCharType="separate"/>
      </w:r>
      <w:r w:rsidRPr="00C66E33">
        <w:rPr>
          <w:noProof/>
          <w:lang w:val="fr-FR"/>
        </w:rPr>
        <w:t>jj/mm/aaaa</w:t>
      </w:r>
      <w:r w:rsidRPr="00C66E33">
        <w:rPr>
          <w:lang w:val="fr-FR"/>
        </w:rPr>
        <w:fldChar w:fldCharType="end"/>
      </w:r>
    </w:p>
    <w:p w14:paraId="53FD3276" w14:textId="77777777" w:rsidR="000721AB" w:rsidRPr="002676AB" w:rsidRDefault="000721AB" w:rsidP="000721AB">
      <w:pPr>
        <w:spacing w:after="0"/>
        <w:ind w:left="2124" w:hanging="2124"/>
        <w:jc w:val="both"/>
        <w:rPr>
          <w:rFonts w:ascii="Calibri" w:eastAsia="Times New Roman" w:hAnsi="Calibri" w:cs="Times New Roman"/>
          <w:b/>
          <w:lang w:val="fr-FR"/>
        </w:rPr>
      </w:pPr>
      <w:r w:rsidRPr="002676AB">
        <w:rPr>
          <w:rFonts w:ascii="Calibri" w:eastAsia="Times New Roman" w:hAnsi="Calibri" w:cs="Times New Roman"/>
          <w:b/>
          <w:u w:val="single"/>
          <w:lang w:val="fr-FR"/>
        </w:rPr>
        <w:t>Modalité d’envoi</w:t>
      </w:r>
      <w:r w:rsidRPr="002676AB">
        <w:rPr>
          <w:rFonts w:ascii="Calibri" w:eastAsia="Times New Roman" w:hAnsi="Calibri" w:cs="Times New Roman"/>
          <w:b/>
          <w:lang w:val="fr-FR"/>
        </w:rPr>
        <w:t xml:space="preserve"> : </w:t>
      </w:r>
      <w:r w:rsidRPr="002676AB">
        <w:rPr>
          <w:rFonts w:ascii="Calibri" w:eastAsia="Times New Roman" w:hAnsi="Calibri" w:cs="Times New Roman"/>
          <w:b/>
          <w:lang w:val="fr-FR"/>
        </w:rPr>
        <w:tab/>
      </w:r>
    </w:p>
    <w:p w14:paraId="3385A9A4" w14:textId="77777777" w:rsidR="000721AB" w:rsidRPr="002676AB" w:rsidRDefault="000721AB" w:rsidP="000721AB">
      <w:pPr>
        <w:spacing w:after="0"/>
        <w:ind w:left="2124" w:hanging="2124"/>
        <w:jc w:val="both"/>
        <w:rPr>
          <w:rFonts w:ascii="Calibri" w:eastAsia="Times New Roman" w:hAnsi="Calibri" w:cs="Times New Roman"/>
          <w:b/>
          <w:lang w:val="fr-FR"/>
        </w:rPr>
      </w:pPr>
      <w:bookmarkStart w:id="3" w:name="_Hlk110852002"/>
      <w:r w:rsidRPr="002676AB">
        <w:rPr>
          <w:rFonts w:ascii="Calibri" w:eastAsia="Times New Roman" w:hAnsi="Calibri" w:cs="Times New Roman"/>
          <w:b/>
          <w:lang w:val="fr-FR"/>
        </w:rPr>
        <w:t xml:space="preserve">- Courriel daté et signé/recommandé postal/envoi par une société privée contre accusé de </w:t>
      </w:r>
    </w:p>
    <w:p w14:paraId="29C9CB13" w14:textId="77777777" w:rsidR="000721AB" w:rsidRPr="002676AB" w:rsidRDefault="000721AB" w:rsidP="000721AB">
      <w:pPr>
        <w:spacing w:after="0"/>
        <w:jc w:val="both"/>
        <w:rPr>
          <w:rFonts w:ascii="Calibri" w:eastAsia="Times New Roman" w:hAnsi="Calibri" w:cs="Times New Roman"/>
          <w:b/>
          <w:color w:val="000000" w:themeColor="text1"/>
          <w:lang w:val="fr-FR"/>
        </w:rPr>
      </w:pPr>
      <w:r w:rsidRPr="002676AB">
        <w:rPr>
          <w:rFonts w:ascii="Calibri" w:eastAsia="Times New Roman" w:hAnsi="Calibri" w:cs="Times New Roman"/>
          <w:b/>
          <w:lang w:val="fr-FR"/>
        </w:rPr>
        <w:t xml:space="preserve"> réception/dépôt de l’acte contre récépissé/exploit d’huissier</w:t>
      </w:r>
      <w:bookmarkEnd w:id="3"/>
    </w:p>
    <w:p w14:paraId="2FAF9651" w14:textId="77777777" w:rsidR="00B41CD6" w:rsidRPr="00C66E33" w:rsidRDefault="00B41CD6" w:rsidP="00B41CD6">
      <w:pPr>
        <w:spacing w:after="0"/>
        <w:jc w:val="both"/>
        <w:rPr>
          <w:rFonts w:eastAsia="Times New Roman" w:cs="Times New Roman"/>
          <w:b/>
          <w:u w:val="single"/>
          <w:lang w:val="fr-FR"/>
        </w:rPr>
      </w:pPr>
    </w:p>
    <w:p w14:paraId="7E265FB0" w14:textId="2BFF0E2E" w:rsidR="00B41CD6" w:rsidRPr="00593BF6" w:rsidRDefault="00B41CD6" w:rsidP="00593BF6">
      <w:pPr>
        <w:spacing w:after="0" w:line="480" w:lineRule="auto"/>
        <w:jc w:val="both"/>
        <w:rPr>
          <w:rFonts w:eastAsia="Times New Roman" w:cstheme="minorHAnsi"/>
          <w:bCs/>
          <w:lang w:val="fr-FR"/>
        </w:rPr>
      </w:pPr>
      <w:r w:rsidRPr="00593BF6">
        <w:rPr>
          <w:rFonts w:eastAsia="Times New Roman" w:cstheme="minorHAnsi"/>
          <w:b/>
          <w:u w:val="single"/>
          <w:lang w:val="fr-FR"/>
        </w:rPr>
        <w:t xml:space="preserve">Objet </w:t>
      </w:r>
      <w:r w:rsidRPr="00593BF6">
        <w:rPr>
          <w:rFonts w:eastAsia="Times New Roman" w:cstheme="minorHAnsi"/>
          <w:b/>
          <w:lang w:val="fr-FR"/>
        </w:rPr>
        <w:t xml:space="preserve">: </w:t>
      </w:r>
      <w:r w:rsidR="00497569" w:rsidRPr="00593BF6">
        <w:rPr>
          <w:rFonts w:eastAsia="Times New Roman" w:cstheme="minorHAnsi"/>
          <w:b/>
          <w:lang w:val="fr-FR"/>
        </w:rPr>
        <w:t>Fermage …. (année)</w:t>
      </w:r>
    </w:p>
    <w:p w14:paraId="39219D9F" w14:textId="2DB39468" w:rsidR="00E35265" w:rsidRPr="00593BF6" w:rsidRDefault="00B41CD6" w:rsidP="00593BF6">
      <w:pPr>
        <w:spacing w:after="0" w:line="240" w:lineRule="auto"/>
        <w:contextualSpacing/>
        <w:jc w:val="both"/>
        <w:rPr>
          <w:rFonts w:cstheme="minorHAnsi"/>
          <w:lang w:val="fr-FR"/>
        </w:rPr>
      </w:pPr>
      <w:r w:rsidRPr="00593BF6">
        <w:rPr>
          <w:rFonts w:cstheme="minorHAnsi"/>
          <w:lang w:val="fr-FR"/>
        </w:rPr>
        <w:t xml:space="preserve">Chère Madame, cher Monsieur, </w:t>
      </w:r>
    </w:p>
    <w:p w14:paraId="5D511B7F" w14:textId="77777777" w:rsidR="00E35265" w:rsidRPr="00593BF6" w:rsidRDefault="00E35265" w:rsidP="00593BF6">
      <w:pPr>
        <w:spacing w:after="0" w:line="324" w:lineRule="auto"/>
        <w:contextualSpacing/>
        <w:jc w:val="both"/>
        <w:rPr>
          <w:rFonts w:cstheme="minorHAnsi"/>
          <w:lang w:val="fr-FR"/>
        </w:rPr>
      </w:pPr>
    </w:p>
    <w:p w14:paraId="1F838D22" w14:textId="18477143" w:rsidR="00497569" w:rsidRPr="00593BF6" w:rsidRDefault="00497569" w:rsidP="00593BF6">
      <w:pPr>
        <w:tabs>
          <w:tab w:val="left" w:leader="dot" w:pos="9072"/>
        </w:tabs>
        <w:spacing w:after="0" w:line="324" w:lineRule="auto"/>
        <w:jc w:val="both"/>
        <w:rPr>
          <w:rFonts w:cstheme="minorHAnsi"/>
          <w:color w:val="000000" w:themeColor="text1"/>
          <w:lang w:val="fr-FR"/>
        </w:rPr>
      </w:pPr>
      <w:r w:rsidRPr="00593BF6">
        <w:rPr>
          <w:rFonts w:cstheme="minorHAnsi"/>
          <w:color w:val="000000" w:themeColor="text1"/>
          <w:lang w:val="fr-FR"/>
        </w:rPr>
        <w:t xml:space="preserve">Je fais référence à </w:t>
      </w:r>
      <w:r w:rsidRPr="00593BF6">
        <w:rPr>
          <w:rFonts w:cstheme="minorHAnsi"/>
          <w:b/>
          <w:bCs/>
          <w:i/>
          <w:iCs/>
          <w:color w:val="000000" w:themeColor="text1"/>
          <w:lang w:val="fr-FR"/>
        </w:rPr>
        <w:t>notre contrat de bail à ferme écrit signé en date du …………………... /contrat de bail à ferme verbal*</w:t>
      </w:r>
      <w:r w:rsidRPr="00593BF6">
        <w:rPr>
          <w:rFonts w:cstheme="minorHAnsi"/>
          <w:color w:val="000000" w:themeColor="text1"/>
          <w:lang w:val="fr-FR"/>
        </w:rPr>
        <w:t xml:space="preserve">, ayant pris cours le ……………………….. </w:t>
      </w:r>
      <w:r w:rsidRPr="00593BF6">
        <w:rPr>
          <w:rFonts w:cstheme="minorHAnsi"/>
          <w:lang w:val="fr-FR"/>
        </w:rPr>
        <w:t xml:space="preserve">pour les biens sis à </w:t>
      </w:r>
      <w:r w:rsidRPr="00593BF6">
        <w:rPr>
          <w:rFonts w:cstheme="minorHAnsi"/>
          <w:color w:val="000000" w:themeColor="text1"/>
          <w:lang w:val="fr-FR"/>
        </w:rPr>
        <w:t>…………………………………………………………………………………………………………………………………….............................................................................................................................................................................................</w:t>
      </w:r>
    </w:p>
    <w:p w14:paraId="744E7410" w14:textId="77777777" w:rsidR="00497569" w:rsidRPr="00593BF6" w:rsidRDefault="00497569" w:rsidP="00593BF6">
      <w:pPr>
        <w:pStyle w:val="Corpsdetexte"/>
        <w:jc w:val="both"/>
        <w:rPr>
          <w:rFonts w:asciiTheme="minorHAnsi" w:eastAsiaTheme="minorHAnsi" w:hAnsiTheme="minorHAnsi" w:cstheme="minorHAnsi"/>
          <w:sz w:val="22"/>
          <w:szCs w:val="22"/>
          <w:lang w:eastAsia="en-US"/>
        </w:rPr>
      </w:pPr>
    </w:p>
    <w:p w14:paraId="0367A82B" w14:textId="659EF5A4" w:rsidR="00593BF6" w:rsidRPr="00BD0A6B" w:rsidRDefault="00497569" w:rsidP="00BD0A6B">
      <w:pPr>
        <w:tabs>
          <w:tab w:val="left" w:leader="dot" w:pos="9072"/>
        </w:tabs>
        <w:spacing w:after="0" w:line="324" w:lineRule="auto"/>
        <w:jc w:val="both"/>
        <w:rPr>
          <w:rFonts w:cstheme="minorHAnsi"/>
          <w:color w:val="000000" w:themeColor="text1"/>
          <w:lang w:val="fr-FR"/>
        </w:rPr>
      </w:pPr>
      <w:r w:rsidRPr="00BD0A6B">
        <w:rPr>
          <w:rFonts w:cstheme="minorHAnsi"/>
          <w:color w:val="000000" w:themeColor="text1"/>
          <w:lang w:val="fr-FR"/>
        </w:rPr>
        <w:t>Conformément au</w:t>
      </w:r>
      <w:r w:rsidR="0005421A" w:rsidRPr="00BD0A6B">
        <w:rPr>
          <w:rFonts w:cstheme="minorHAnsi"/>
          <w:color w:val="000000" w:themeColor="text1"/>
          <w:lang w:val="fr-FR"/>
        </w:rPr>
        <w:t xml:space="preserve"> décret du 20 octobre 2016 limitant les fermages, </w:t>
      </w:r>
      <w:r w:rsidRPr="00BD0A6B">
        <w:rPr>
          <w:rFonts w:cstheme="minorHAnsi"/>
          <w:color w:val="000000" w:themeColor="text1"/>
          <w:lang w:val="fr-FR"/>
        </w:rPr>
        <w:t>le fermage pour l’année …. s’élève à …..</w:t>
      </w:r>
      <w:r w:rsidR="0005421A" w:rsidRPr="00BD0A6B">
        <w:rPr>
          <w:rFonts w:cstheme="minorHAnsi"/>
          <w:color w:val="000000" w:themeColor="text1"/>
          <w:lang w:val="fr-FR"/>
        </w:rPr>
        <w:t xml:space="preserve">, </w:t>
      </w:r>
      <w:r w:rsidR="00593BF6" w:rsidRPr="00BD0A6B">
        <w:rPr>
          <w:rFonts w:cstheme="minorHAnsi"/>
          <w:color w:val="000000" w:themeColor="text1"/>
          <w:lang w:val="fr-FR"/>
        </w:rPr>
        <w:t xml:space="preserve">que je vous prie de bien vouloir verser, au plus tard le </w:t>
      </w:r>
      <w:r w:rsidR="000721AB">
        <w:rPr>
          <w:rFonts w:cstheme="minorHAnsi"/>
          <w:color w:val="000000" w:themeColor="text1"/>
          <w:lang w:val="fr-FR"/>
        </w:rPr>
        <w:t>…./…../…………</w:t>
      </w:r>
      <w:r w:rsidR="00593BF6" w:rsidRPr="00BD0A6B">
        <w:rPr>
          <w:rFonts w:cstheme="minorHAnsi"/>
          <w:color w:val="000000" w:themeColor="text1"/>
          <w:lang w:val="fr-FR"/>
        </w:rPr>
        <w:t xml:space="preserve">., sur le compte suivant : </w:t>
      </w:r>
    </w:p>
    <w:p w14:paraId="3AAB1BDD" w14:textId="666D4DE6" w:rsidR="00593BF6" w:rsidRPr="00593BF6" w:rsidRDefault="00593BF6" w:rsidP="00BD0A6B">
      <w:pPr>
        <w:tabs>
          <w:tab w:val="left" w:leader="dot" w:pos="9072"/>
        </w:tabs>
        <w:spacing w:after="0" w:line="324" w:lineRule="auto"/>
        <w:ind w:left="708"/>
        <w:jc w:val="both"/>
        <w:rPr>
          <w:rFonts w:cstheme="minorHAnsi"/>
          <w:color w:val="000000" w:themeColor="text1"/>
          <w:lang w:val="fr-FR"/>
        </w:rPr>
      </w:pPr>
      <w:r w:rsidRPr="00593BF6">
        <w:rPr>
          <w:rFonts w:cstheme="minorHAnsi"/>
          <w:color w:val="000000" w:themeColor="text1"/>
          <w:lang w:val="fr-FR"/>
        </w:rPr>
        <w:t>IBAN : …..………….………………………….………………………………..</w:t>
      </w:r>
    </w:p>
    <w:p w14:paraId="5158C780" w14:textId="77777777" w:rsidR="00593BF6" w:rsidRPr="00593BF6" w:rsidRDefault="00593BF6" w:rsidP="00BD0A6B">
      <w:pPr>
        <w:tabs>
          <w:tab w:val="left" w:leader="dot" w:pos="9072"/>
        </w:tabs>
        <w:spacing w:after="0" w:line="324" w:lineRule="auto"/>
        <w:ind w:left="708"/>
        <w:jc w:val="both"/>
        <w:rPr>
          <w:rFonts w:cstheme="minorHAnsi"/>
          <w:color w:val="000000" w:themeColor="text1"/>
          <w:lang w:val="fr-FR"/>
        </w:rPr>
      </w:pPr>
      <w:r w:rsidRPr="00593BF6">
        <w:rPr>
          <w:rFonts w:cstheme="minorHAnsi"/>
          <w:color w:val="000000" w:themeColor="text1"/>
          <w:lang w:val="fr-FR"/>
        </w:rPr>
        <w:t>Ouvert au nom de : .…………………….………………………….…………………</w:t>
      </w:r>
    </w:p>
    <w:p w14:paraId="4844F0C7" w14:textId="002F594C" w:rsidR="009F040B" w:rsidRPr="00BD0A6B" w:rsidRDefault="00593BF6" w:rsidP="00BD0A6B">
      <w:pPr>
        <w:tabs>
          <w:tab w:val="left" w:leader="dot" w:pos="9072"/>
        </w:tabs>
        <w:spacing w:after="0" w:line="324" w:lineRule="auto"/>
        <w:ind w:left="708"/>
        <w:jc w:val="both"/>
        <w:rPr>
          <w:rFonts w:cstheme="minorHAnsi"/>
          <w:color w:val="000000" w:themeColor="text1"/>
          <w:lang w:val="fr-FR"/>
        </w:rPr>
      </w:pPr>
      <w:r w:rsidRPr="00BD0A6B">
        <w:rPr>
          <w:rFonts w:cstheme="minorHAnsi"/>
          <w:color w:val="000000" w:themeColor="text1"/>
          <w:lang w:val="fr-FR"/>
        </w:rPr>
        <w:t>Communication : nom du preneur + mention « fermage [année du fermage] </w:t>
      </w:r>
    </w:p>
    <w:p w14:paraId="13DCE0C5" w14:textId="77777777" w:rsidR="00BD0A6B" w:rsidRDefault="00BD0A6B" w:rsidP="00BD0A6B">
      <w:pPr>
        <w:tabs>
          <w:tab w:val="left" w:leader="dot" w:pos="9072"/>
        </w:tabs>
        <w:spacing w:after="0" w:line="324" w:lineRule="auto"/>
        <w:jc w:val="both"/>
        <w:rPr>
          <w:rFonts w:cstheme="minorHAnsi"/>
          <w:color w:val="000000" w:themeColor="text1"/>
          <w:lang w:val="fr-FR"/>
        </w:rPr>
      </w:pPr>
    </w:p>
    <w:p w14:paraId="568DE538" w14:textId="0A5256E9" w:rsidR="009F69AA" w:rsidRPr="00BD0A6B" w:rsidRDefault="00593BF6" w:rsidP="00BD0A6B">
      <w:pPr>
        <w:tabs>
          <w:tab w:val="left" w:leader="dot" w:pos="9072"/>
        </w:tabs>
        <w:spacing w:after="0" w:line="324" w:lineRule="auto"/>
        <w:jc w:val="both"/>
        <w:rPr>
          <w:rFonts w:cstheme="minorHAnsi"/>
          <w:color w:val="000000" w:themeColor="text1"/>
          <w:lang w:val="fr-FR"/>
        </w:rPr>
      </w:pPr>
      <w:r w:rsidRPr="00BD0A6B">
        <w:rPr>
          <w:rFonts w:cstheme="minorHAnsi"/>
          <w:color w:val="000000" w:themeColor="text1"/>
          <w:lang w:val="fr-FR"/>
        </w:rPr>
        <w:t>Pour votre parfaite information, le détail du calcul se trouve en annexe.</w:t>
      </w:r>
    </w:p>
    <w:p w14:paraId="07EEE970" w14:textId="77777777" w:rsidR="00BD0A6B" w:rsidRDefault="00BD0A6B" w:rsidP="00BD0A6B">
      <w:pPr>
        <w:tabs>
          <w:tab w:val="left" w:leader="dot" w:pos="9072"/>
        </w:tabs>
        <w:spacing w:after="0" w:line="324" w:lineRule="auto"/>
        <w:jc w:val="both"/>
        <w:rPr>
          <w:rFonts w:cstheme="minorHAnsi"/>
          <w:color w:val="000000" w:themeColor="text1"/>
          <w:lang w:val="fr-FR"/>
        </w:rPr>
      </w:pPr>
    </w:p>
    <w:p w14:paraId="08863C52" w14:textId="1BA79AEB" w:rsidR="00C66E33" w:rsidRPr="00BD0A6B" w:rsidRDefault="00E31322" w:rsidP="00BD0A6B">
      <w:pPr>
        <w:tabs>
          <w:tab w:val="left" w:leader="dot" w:pos="9072"/>
        </w:tabs>
        <w:spacing w:after="0" w:line="324" w:lineRule="auto"/>
        <w:jc w:val="both"/>
        <w:rPr>
          <w:rFonts w:cstheme="minorHAnsi"/>
          <w:color w:val="000000" w:themeColor="text1"/>
          <w:lang w:val="fr-FR"/>
        </w:rPr>
      </w:pPr>
      <w:r w:rsidRPr="00BD0A6B">
        <w:rPr>
          <w:rFonts w:cstheme="minorHAnsi"/>
          <w:color w:val="000000" w:themeColor="text1"/>
          <w:lang w:val="fr-FR"/>
        </w:rPr>
        <w:t>Je reste</w:t>
      </w:r>
      <w:r w:rsidR="00B41CD6" w:rsidRPr="00BD0A6B">
        <w:rPr>
          <w:rFonts w:cstheme="minorHAnsi"/>
          <w:color w:val="000000" w:themeColor="text1"/>
          <w:lang w:val="fr-FR"/>
        </w:rPr>
        <w:t xml:space="preserve"> à votre entière disposition pour toute information complémentaire.</w:t>
      </w:r>
    </w:p>
    <w:p w14:paraId="2B1A5404" w14:textId="77777777" w:rsidR="009F69AA" w:rsidRPr="00BD0A6B" w:rsidRDefault="009F69AA" w:rsidP="00BD0A6B">
      <w:pPr>
        <w:tabs>
          <w:tab w:val="left" w:leader="dot" w:pos="9072"/>
        </w:tabs>
        <w:spacing w:after="0" w:line="324" w:lineRule="auto"/>
        <w:jc w:val="both"/>
        <w:rPr>
          <w:rFonts w:cstheme="minorHAnsi"/>
          <w:color w:val="000000" w:themeColor="text1"/>
          <w:lang w:val="fr-FR"/>
        </w:rPr>
      </w:pPr>
    </w:p>
    <w:p w14:paraId="47B7ED52" w14:textId="1C9F6CB6" w:rsidR="00B41CD6" w:rsidRPr="00BD0A6B" w:rsidRDefault="00E31322" w:rsidP="00BD0A6B">
      <w:pPr>
        <w:tabs>
          <w:tab w:val="left" w:leader="dot" w:pos="9072"/>
        </w:tabs>
        <w:spacing w:after="0" w:line="324" w:lineRule="auto"/>
        <w:jc w:val="both"/>
        <w:rPr>
          <w:rFonts w:cstheme="minorHAnsi"/>
          <w:color w:val="000000" w:themeColor="text1"/>
          <w:lang w:val="fr-FR"/>
        </w:rPr>
      </w:pPr>
      <w:r w:rsidRPr="00BD0A6B">
        <w:rPr>
          <w:rFonts w:cstheme="minorHAnsi"/>
          <w:color w:val="000000" w:themeColor="text1"/>
          <w:lang w:val="fr-FR"/>
        </w:rPr>
        <w:t>Je vous prie</w:t>
      </w:r>
      <w:r w:rsidR="00B41CD6" w:rsidRPr="00BD0A6B">
        <w:rPr>
          <w:rFonts w:cstheme="minorHAnsi"/>
          <w:color w:val="000000" w:themeColor="text1"/>
          <w:lang w:val="fr-FR"/>
        </w:rPr>
        <w:t xml:space="preserve"> d'agréer, Madame, Monsieur, l’expression de mes salutations distinguées. </w:t>
      </w:r>
    </w:p>
    <w:p w14:paraId="4A88A5E2" w14:textId="77777777" w:rsidR="00BD0A6B" w:rsidRDefault="00BD0A6B" w:rsidP="00BD0A6B">
      <w:pPr>
        <w:tabs>
          <w:tab w:val="left" w:leader="dot" w:pos="9072"/>
        </w:tabs>
        <w:spacing w:after="0" w:line="324" w:lineRule="auto"/>
        <w:jc w:val="both"/>
        <w:rPr>
          <w:rFonts w:cstheme="minorHAnsi"/>
          <w:color w:val="000000" w:themeColor="text1"/>
          <w:lang w:val="fr-FR"/>
        </w:rPr>
      </w:pPr>
    </w:p>
    <w:p w14:paraId="6E6220B8" w14:textId="77777777" w:rsidR="00BD0A6B" w:rsidRDefault="00BD0A6B" w:rsidP="00BD0A6B">
      <w:pPr>
        <w:tabs>
          <w:tab w:val="left" w:leader="dot" w:pos="9072"/>
        </w:tabs>
        <w:spacing w:after="0" w:line="324" w:lineRule="auto"/>
        <w:jc w:val="both"/>
        <w:rPr>
          <w:rFonts w:cstheme="minorHAnsi"/>
          <w:color w:val="000000" w:themeColor="text1"/>
          <w:lang w:val="fr-FR"/>
        </w:rPr>
      </w:pPr>
    </w:p>
    <w:p w14:paraId="164025B3" w14:textId="7750B5FA" w:rsidR="00B41CD6" w:rsidRPr="00BD0A6B" w:rsidRDefault="00B41CD6" w:rsidP="00BD0A6B">
      <w:pPr>
        <w:tabs>
          <w:tab w:val="left" w:leader="dot" w:pos="9072"/>
        </w:tabs>
        <w:spacing w:after="0" w:line="324" w:lineRule="auto"/>
        <w:jc w:val="right"/>
        <w:rPr>
          <w:rFonts w:cstheme="minorHAnsi"/>
          <w:color w:val="000000" w:themeColor="text1"/>
          <w:lang w:val="fr-FR"/>
        </w:rPr>
      </w:pPr>
      <w:r w:rsidRPr="00BD0A6B">
        <w:rPr>
          <w:rFonts w:cstheme="minorHAnsi"/>
          <w:color w:val="000000" w:themeColor="text1"/>
          <w:lang w:val="fr-FR"/>
        </w:rPr>
        <w:fldChar w:fldCharType="begin">
          <w:ffData>
            <w:name w:val="Texte29"/>
            <w:enabled/>
            <w:calcOnExit w:val="0"/>
            <w:textInput>
              <w:default w:val="Signature"/>
            </w:textInput>
          </w:ffData>
        </w:fldChar>
      </w:r>
      <w:r w:rsidRPr="00BD0A6B">
        <w:rPr>
          <w:rFonts w:cstheme="minorHAnsi"/>
          <w:color w:val="000000" w:themeColor="text1"/>
          <w:lang w:val="fr-FR"/>
        </w:rPr>
        <w:instrText xml:space="preserve"> FORMTEXT </w:instrText>
      </w:r>
      <w:r w:rsidRPr="00BD0A6B">
        <w:rPr>
          <w:rFonts w:cstheme="minorHAnsi"/>
          <w:color w:val="000000" w:themeColor="text1"/>
          <w:lang w:val="fr-FR"/>
        </w:rPr>
      </w:r>
      <w:r w:rsidRPr="00BD0A6B">
        <w:rPr>
          <w:rFonts w:cstheme="minorHAnsi"/>
          <w:color w:val="000000" w:themeColor="text1"/>
          <w:lang w:val="fr-FR"/>
        </w:rPr>
        <w:fldChar w:fldCharType="separate"/>
      </w:r>
      <w:r w:rsidRPr="00BD0A6B">
        <w:rPr>
          <w:rFonts w:cstheme="minorHAnsi"/>
          <w:color w:val="000000" w:themeColor="text1"/>
          <w:lang w:val="fr-FR"/>
        </w:rPr>
        <w:t>Signature</w:t>
      </w:r>
      <w:r w:rsidRPr="00BD0A6B">
        <w:rPr>
          <w:rFonts w:cstheme="minorHAnsi"/>
          <w:color w:val="000000" w:themeColor="text1"/>
          <w:lang w:val="fr-FR"/>
        </w:rPr>
        <w:fldChar w:fldCharType="end"/>
      </w:r>
    </w:p>
    <w:p w14:paraId="09C2C805" w14:textId="77777777" w:rsidR="0005421A" w:rsidRDefault="0005421A" w:rsidP="00E35265">
      <w:pPr>
        <w:jc w:val="right"/>
      </w:pPr>
    </w:p>
    <w:p w14:paraId="470EE3A2" w14:textId="77777777" w:rsidR="00185B89" w:rsidRDefault="00185B89" w:rsidP="00593BF6"/>
    <w:tbl>
      <w:tblPr>
        <w:tblW w:w="9102" w:type="dxa"/>
        <w:tblInd w:w="55" w:type="dxa"/>
        <w:tblCellMar>
          <w:left w:w="70" w:type="dxa"/>
          <w:right w:w="70" w:type="dxa"/>
        </w:tblCellMar>
        <w:tblLook w:val="04A0" w:firstRow="1" w:lastRow="0" w:firstColumn="1" w:lastColumn="0" w:noHBand="0" w:noVBand="1"/>
      </w:tblPr>
      <w:tblGrid>
        <w:gridCol w:w="922"/>
        <w:gridCol w:w="922"/>
        <w:gridCol w:w="1717"/>
        <w:gridCol w:w="2081"/>
        <w:gridCol w:w="1017"/>
        <w:gridCol w:w="1458"/>
        <w:gridCol w:w="985"/>
      </w:tblGrid>
      <w:tr w:rsidR="0005421A" w14:paraId="7019615C" w14:textId="77777777" w:rsidTr="0005421A">
        <w:trPr>
          <w:trHeight w:val="300"/>
        </w:trPr>
        <w:tc>
          <w:tcPr>
            <w:tcW w:w="922" w:type="dxa"/>
            <w:noWrap/>
            <w:vAlign w:val="bottom"/>
            <w:hideMark/>
          </w:tcPr>
          <w:p w14:paraId="3ECFABE0" w14:textId="77777777" w:rsidR="0005421A" w:rsidRDefault="0005421A"/>
        </w:tc>
        <w:tc>
          <w:tcPr>
            <w:tcW w:w="922" w:type="dxa"/>
            <w:noWrap/>
            <w:vAlign w:val="bottom"/>
            <w:hideMark/>
          </w:tcPr>
          <w:p w14:paraId="40017443" w14:textId="77777777" w:rsidR="0005421A" w:rsidRDefault="0005421A">
            <w:pPr>
              <w:rPr>
                <w:sz w:val="20"/>
                <w:szCs w:val="20"/>
                <w:lang w:eastAsia="fr-BE"/>
              </w:rPr>
            </w:pPr>
          </w:p>
        </w:tc>
        <w:tc>
          <w:tcPr>
            <w:tcW w:w="1717" w:type="dxa"/>
            <w:noWrap/>
            <w:vAlign w:val="bottom"/>
            <w:hideMark/>
          </w:tcPr>
          <w:p w14:paraId="12D5F78C" w14:textId="77777777" w:rsidR="0005421A" w:rsidRDefault="0005421A">
            <w:pPr>
              <w:rPr>
                <w:sz w:val="20"/>
                <w:szCs w:val="20"/>
                <w:lang w:eastAsia="fr-BE"/>
              </w:rPr>
            </w:pPr>
          </w:p>
        </w:tc>
        <w:tc>
          <w:tcPr>
            <w:tcW w:w="2081" w:type="dxa"/>
            <w:noWrap/>
            <w:vAlign w:val="bottom"/>
            <w:hideMark/>
          </w:tcPr>
          <w:p w14:paraId="35867B18" w14:textId="77777777" w:rsidR="0005421A" w:rsidRDefault="0005421A">
            <w:pPr>
              <w:rPr>
                <w:sz w:val="20"/>
                <w:szCs w:val="20"/>
                <w:lang w:eastAsia="fr-BE"/>
              </w:rPr>
            </w:pPr>
          </w:p>
        </w:tc>
        <w:tc>
          <w:tcPr>
            <w:tcW w:w="1017" w:type="dxa"/>
            <w:noWrap/>
            <w:vAlign w:val="bottom"/>
            <w:hideMark/>
          </w:tcPr>
          <w:p w14:paraId="032D1B45" w14:textId="77777777" w:rsidR="0005421A" w:rsidRDefault="0005421A">
            <w:pPr>
              <w:rPr>
                <w:sz w:val="20"/>
                <w:szCs w:val="20"/>
                <w:lang w:eastAsia="fr-BE"/>
              </w:rPr>
            </w:pPr>
          </w:p>
        </w:tc>
        <w:tc>
          <w:tcPr>
            <w:tcW w:w="1458" w:type="dxa"/>
            <w:noWrap/>
            <w:vAlign w:val="bottom"/>
            <w:hideMark/>
          </w:tcPr>
          <w:p w14:paraId="747BC77B" w14:textId="77777777" w:rsidR="0005421A" w:rsidRDefault="0005421A">
            <w:pPr>
              <w:rPr>
                <w:sz w:val="20"/>
                <w:szCs w:val="20"/>
                <w:lang w:eastAsia="fr-BE"/>
              </w:rPr>
            </w:pPr>
          </w:p>
        </w:tc>
        <w:tc>
          <w:tcPr>
            <w:tcW w:w="985" w:type="dxa"/>
            <w:noWrap/>
            <w:vAlign w:val="bottom"/>
            <w:hideMark/>
          </w:tcPr>
          <w:p w14:paraId="4BA0BA56" w14:textId="77777777" w:rsidR="0005421A" w:rsidRDefault="0005421A">
            <w:pPr>
              <w:rPr>
                <w:sz w:val="20"/>
                <w:szCs w:val="20"/>
                <w:lang w:eastAsia="fr-BE"/>
              </w:rPr>
            </w:pPr>
          </w:p>
        </w:tc>
      </w:tr>
      <w:tr w:rsidR="0005421A" w14:paraId="66C96BA8" w14:textId="77777777" w:rsidTr="0005421A">
        <w:trPr>
          <w:trHeight w:val="315"/>
        </w:trPr>
        <w:tc>
          <w:tcPr>
            <w:tcW w:w="922" w:type="dxa"/>
            <w:noWrap/>
            <w:vAlign w:val="bottom"/>
            <w:hideMark/>
          </w:tcPr>
          <w:p w14:paraId="18B90ABF" w14:textId="77777777" w:rsidR="0005421A" w:rsidRDefault="0005421A">
            <w:pPr>
              <w:rPr>
                <w:sz w:val="20"/>
                <w:szCs w:val="20"/>
                <w:lang w:eastAsia="fr-BE"/>
              </w:rPr>
            </w:pPr>
          </w:p>
        </w:tc>
        <w:tc>
          <w:tcPr>
            <w:tcW w:w="7195" w:type="dxa"/>
            <w:gridSpan w:val="5"/>
            <w:noWrap/>
            <w:vAlign w:val="bottom"/>
            <w:hideMark/>
          </w:tcPr>
          <w:p w14:paraId="0DDE12D6" w14:textId="06804107" w:rsidR="0005421A" w:rsidRDefault="00185B89">
            <w:pPr>
              <w:jc w:val="center"/>
              <w:rPr>
                <w:rFonts w:ascii="Arial" w:hAnsi="Arial" w:cs="Arial"/>
                <w:b/>
                <w:bCs/>
                <w:sz w:val="24"/>
                <w:szCs w:val="24"/>
                <w:u w:val="single"/>
                <w:lang w:eastAsia="fr-FR"/>
              </w:rPr>
            </w:pPr>
            <w:r>
              <w:rPr>
                <w:rFonts w:ascii="Arial" w:hAnsi="Arial" w:cs="Arial"/>
                <w:b/>
                <w:bCs/>
                <w:u w:val="single"/>
              </w:rPr>
              <w:t>Annexe : Détail du calcul</w:t>
            </w:r>
          </w:p>
        </w:tc>
        <w:tc>
          <w:tcPr>
            <w:tcW w:w="985" w:type="dxa"/>
            <w:noWrap/>
            <w:vAlign w:val="bottom"/>
            <w:hideMark/>
          </w:tcPr>
          <w:p w14:paraId="1B85603B" w14:textId="77777777" w:rsidR="0005421A" w:rsidRDefault="0005421A">
            <w:pPr>
              <w:rPr>
                <w:rFonts w:ascii="Arial" w:hAnsi="Arial" w:cs="Arial"/>
                <w:b/>
                <w:bCs/>
                <w:u w:val="single"/>
              </w:rPr>
            </w:pPr>
          </w:p>
        </w:tc>
      </w:tr>
      <w:tr w:rsidR="0005421A" w14:paraId="5C46CF0C" w14:textId="77777777" w:rsidTr="0005421A">
        <w:trPr>
          <w:trHeight w:val="300"/>
        </w:trPr>
        <w:tc>
          <w:tcPr>
            <w:tcW w:w="922" w:type="dxa"/>
            <w:noWrap/>
            <w:vAlign w:val="bottom"/>
            <w:hideMark/>
          </w:tcPr>
          <w:p w14:paraId="5833FD06" w14:textId="77777777" w:rsidR="0005421A" w:rsidRDefault="0005421A">
            <w:pPr>
              <w:rPr>
                <w:sz w:val="20"/>
                <w:szCs w:val="20"/>
                <w:lang w:eastAsia="fr-BE"/>
              </w:rPr>
            </w:pPr>
          </w:p>
        </w:tc>
        <w:tc>
          <w:tcPr>
            <w:tcW w:w="922" w:type="dxa"/>
            <w:noWrap/>
            <w:vAlign w:val="bottom"/>
            <w:hideMark/>
          </w:tcPr>
          <w:p w14:paraId="5D7EA5B8" w14:textId="77777777" w:rsidR="0005421A" w:rsidRDefault="0005421A">
            <w:pPr>
              <w:rPr>
                <w:sz w:val="20"/>
                <w:szCs w:val="20"/>
                <w:lang w:eastAsia="fr-BE"/>
              </w:rPr>
            </w:pPr>
          </w:p>
        </w:tc>
        <w:tc>
          <w:tcPr>
            <w:tcW w:w="1717" w:type="dxa"/>
            <w:noWrap/>
            <w:vAlign w:val="bottom"/>
            <w:hideMark/>
          </w:tcPr>
          <w:p w14:paraId="5EA87C2D" w14:textId="77777777" w:rsidR="0005421A" w:rsidRDefault="0005421A">
            <w:pPr>
              <w:rPr>
                <w:sz w:val="20"/>
                <w:szCs w:val="20"/>
                <w:lang w:eastAsia="fr-BE"/>
              </w:rPr>
            </w:pPr>
          </w:p>
        </w:tc>
        <w:tc>
          <w:tcPr>
            <w:tcW w:w="2081" w:type="dxa"/>
            <w:noWrap/>
            <w:vAlign w:val="bottom"/>
            <w:hideMark/>
          </w:tcPr>
          <w:p w14:paraId="00B0BF9D" w14:textId="77777777" w:rsidR="0005421A" w:rsidRDefault="0005421A">
            <w:pPr>
              <w:rPr>
                <w:sz w:val="20"/>
                <w:szCs w:val="20"/>
                <w:lang w:eastAsia="fr-BE"/>
              </w:rPr>
            </w:pPr>
          </w:p>
        </w:tc>
        <w:tc>
          <w:tcPr>
            <w:tcW w:w="1017" w:type="dxa"/>
            <w:noWrap/>
            <w:vAlign w:val="bottom"/>
            <w:hideMark/>
          </w:tcPr>
          <w:p w14:paraId="17B3A7C7" w14:textId="77777777" w:rsidR="0005421A" w:rsidRDefault="0005421A">
            <w:pPr>
              <w:rPr>
                <w:sz w:val="20"/>
                <w:szCs w:val="20"/>
                <w:lang w:eastAsia="fr-BE"/>
              </w:rPr>
            </w:pPr>
          </w:p>
        </w:tc>
        <w:tc>
          <w:tcPr>
            <w:tcW w:w="1458" w:type="dxa"/>
            <w:noWrap/>
            <w:vAlign w:val="bottom"/>
            <w:hideMark/>
          </w:tcPr>
          <w:p w14:paraId="62384A8B" w14:textId="77777777" w:rsidR="0005421A" w:rsidRDefault="0005421A">
            <w:pPr>
              <w:rPr>
                <w:sz w:val="20"/>
                <w:szCs w:val="20"/>
                <w:lang w:eastAsia="fr-BE"/>
              </w:rPr>
            </w:pPr>
          </w:p>
        </w:tc>
        <w:tc>
          <w:tcPr>
            <w:tcW w:w="985" w:type="dxa"/>
            <w:noWrap/>
            <w:vAlign w:val="bottom"/>
            <w:hideMark/>
          </w:tcPr>
          <w:p w14:paraId="2490A641" w14:textId="77777777" w:rsidR="0005421A" w:rsidRDefault="0005421A">
            <w:pPr>
              <w:rPr>
                <w:sz w:val="20"/>
                <w:szCs w:val="20"/>
                <w:lang w:eastAsia="fr-BE"/>
              </w:rPr>
            </w:pPr>
          </w:p>
        </w:tc>
      </w:tr>
      <w:tr w:rsidR="0005421A" w14:paraId="250E8CD4" w14:textId="77777777" w:rsidTr="0005421A">
        <w:trPr>
          <w:trHeight w:val="300"/>
        </w:trPr>
        <w:tc>
          <w:tcPr>
            <w:tcW w:w="922" w:type="dxa"/>
            <w:noWrap/>
            <w:vAlign w:val="bottom"/>
            <w:hideMark/>
          </w:tcPr>
          <w:p w14:paraId="2381EB7C" w14:textId="77777777" w:rsidR="0005421A" w:rsidRDefault="0005421A">
            <w:pPr>
              <w:rPr>
                <w:sz w:val="20"/>
                <w:szCs w:val="20"/>
                <w:lang w:eastAsia="fr-BE"/>
              </w:rPr>
            </w:pPr>
          </w:p>
        </w:tc>
        <w:tc>
          <w:tcPr>
            <w:tcW w:w="922" w:type="dxa"/>
            <w:noWrap/>
            <w:vAlign w:val="bottom"/>
            <w:hideMark/>
          </w:tcPr>
          <w:p w14:paraId="4A33ABA5" w14:textId="77777777" w:rsidR="0005421A" w:rsidRDefault="0005421A">
            <w:pPr>
              <w:rPr>
                <w:sz w:val="20"/>
                <w:szCs w:val="20"/>
                <w:lang w:eastAsia="fr-BE"/>
              </w:rPr>
            </w:pPr>
          </w:p>
        </w:tc>
        <w:tc>
          <w:tcPr>
            <w:tcW w:w="1717" w:type="dxa"/>
            <w:noWrap/>
            <w:vAlign w:val="bottom"/>
            <w:hideMark/>
          </w:tcPr>
          <w:p w14:paraId="3B4CAA3D" w14:textId="77777777" w:rsidR="0005421A" w:rsidRDefault="0005421A">
            <w:pPr>
              <w:rPr>
                <w:sz w:val="20"/>
                <w:szCs w:val="20"/>
                <w:lang w:eastAsia="fr-BE"/>
              </w:rPr>
            </w:pPr>
          </w:p>
        </w:tc>
        <w:tc>
          <w:tcPr>
            <w:tcW w:w="2081" w:type="dxa"/>
            <w:noWrap/>
            <w:vAlign w:val="bottom"/>
            <w:hideMark/>
          </w:tcPr>
          <w:p w14:paraId="072BC313" w14:textId="77777777" w:rsidR="0005421A" w:rsidRDefault="0005421A">
            <w:pPr>
              <w:rPr>
                <w:sz w:val="20"/>
                <w:szCs w:val="20"/>
                <w:lang w:eastAsia="fr-BE"/>
              </w:rPr>
            </w:pPr>
          </w:p>
        </w:tc>
        <w:tc>
          <w:tcPr>
            <w:tcW w:w="1017" w:type="dxa"/>
            <w:noWrap/>
            <w:vAlign w:val="bottom"/>
            <w:hideMark/>
          </w:tcPr>
          <w:p w14:paraId="34E76C5F" w14:textId="77777777" w:rsidR="0005421A" w:rsidRDefault="0005421A">
            <w:pPr>
              <w:rPr>
                <w:sz w:val="20"/>
                <w:szCs w:val="20"/>
                <w:lang w:eastAsia="fr-BE"/>
              </w:rPr>
            </w:pPr>
          </w:p>
        </w:tc>
        <w:tc>
          <w:tcPr>
            <w:tcW w:w="1458" w:type="dxa"/>
            <w:noWrap/>
            <w:vAlign w:val="bottom"/>
            <w:hideMark/>
          </w:tcPr>
          <w:p w14:paraId="2D354264" w14:textId="77777777" w:rsidR="0005421A" w:rsidRDefault="0005421A">
            <w:pPr>
              <w:rPr>
                <w:sz w:val="20"/>
                <w:szCs w:val="20"/>
                <w:lang w:eastAsia="fr-BE"/>
              </w:rPr>
            </w:pPr>
          </w:p>
        </w:tc>
        <w:tc>
          <w:tcPr>
            <w:tcW w:w="985" w:type="dxa"/>
            <w:noWrap/>
            <w:vAlign w:val="bottom"/>
            <w:hideMark/>
          </w:tcPr>
          <w:p w14:paraId="6F40D3E9" w14:textId="77777777" w:rsidR="0005421A" w:rsidRDefault="0005421A">
            <w:pPr>
              <w:rPr>
                <w:sz w:val="20"/>
                <w:szCs w:val="20"/>
                <w:lang w:eastAsia="fr-BE"/>
              </w:rPr>
            </w:pPr>
          </w:p>
        </w:tc>
      </w:tr>
    </w:tbl>
    <w:p w14:paraId="3A3D6C2B" w14:textId="77777777" w:rsidR="0005421A" w:rsidRDefault="0005421A" w:rsidP="0005421A">
      <w:pPr>
        <w:jc w:val="both"/>
        <w:rPr>
          <w:sz w:val="24"/>
          <w:szCs w:val="24"/>
          <w:lang w:eastAsia="fr-FR"/>
        </w:rPr>
      </w:pPr>
    </w:p>
    <w:tbl>
      <w:tblPr>
        <w:tblStyle w:val="Grilledutableau"/>
        <w:tblW w:w="0" w:type="auto"/>
        <w:tblLook w:val="04A0" w:firstRow="1" w:lastRow="0" w:firstColumn="1" w:lastColumn="0" w:noHBand="0" w:noVBand="1"/>
      </w:tblPr>
      <w:tblGrid>
        <w:gridCol w:w="1812"/>
        <w:gridCol w:w="1364"/>
        <w:gridCol w:w="1480"/>
        <w:gridCol w:w="1510"/>
        <w:gridCol w:w="1531"/>
        <w:gridCol w:w="1365"/>
      </w:tblGrid>
      <w:tr w:rsidR="001A1E00" w14:paraId="2DE139E2" w14:textId="77777777" w:rsidTr="00185B89">
        <w:tc>
          <w:tcPr>
            <w:tcW w:w="1812" w:type="dxa"/>
            <w:tcBorders>
              <w:top w:val="single" w:sz="4" w:space="0" w:color="auto"/>
              <w:left w:val="single" w:sz="4" w:space="0" w:color="auto"/>
              <w:bottom w:val="single" w:sz="4" w:space="0" w:color="auto"/>
              <w:right w:val="single" w:sz="4" w:space="0" w:color="auto"/>
            </w:tcBorders>
            <w:hideMark/>
          </w:tcPr>
          <w:p w14:paraId="6B89E4DC" w14:textId="77777777" w:rsidR="001A1E00" w:rsidRDefault="001A1E00">
            <w:pPr>
              <w:jc w:val="both"/>
              <w:rPr>
                <w:b/>
              </w:rPr>
            </w:pPr>
            <w:r>
              <w:rPr>
                <w:b/>
              </w:rPr>
              <w:t xml:space="preserve">Identification </w:t>
            </w:r>
          </w:p>
          <w:p w14:paraId="241DAD98" w14:textId="77777777" w:rsidR="001A1E00" w:rsidRDefault="001A1E00">
            <w:pPr>
              <w:jc w:val="both"/>
              <w:rPr>
                <w:b/>
              </w:rPr>
            </w:pPr>
            <w:r>
              <w:rPr>
                <w:b/>
              </w:rPr>
              <w:t>de la parcelle</w:t>
            </w:r>
          </w:p>
        </w:tc>
        <w:tc>
          <w:tcPr>
            <w:tcW w:w="1364" w:type="dxa"/>
            <w:tcBorders>
              <w:top w:val="single" w:sz="4" w:space="0" w:color="auto"/>
              <w:left w:val="single" w:sz="4" w:space="0" w:color="auto"/>
              <w:bottom w:val="single" w:sz="4" w:space="0" w:color="auto"/>
              <w:right w:val="single" w:sz="4" w:space="0" w:color="auto"/>
            </w:tcBorders>
            <w:hideMark/>
          </w:tcPr>
          <w:p w14:paraId="21995E09" w14:textId="77777777" w:rsidR="001A1E00" w:rsidRDefault="001A1E00">
            <w:pPr>
              <w:jc w:val="both"/>
              <w:rPr>
                <w:b/>
              </w:rPr>
            </w:pPr>
            <w:r>
              <w:rPr>
                <w:b/>
              </w:rPr>
              <w:t>Superficie</w:t>
            </w:r>
          </w:p>
        </w:tc>
        <w:tc>
          <w:tcPr>
            <w:tcW w:w="1480" w:type="dxa"/>
            <w:tcBorders>
              <w:top w:val="single" w:sz="4" w:space="0" w:color="auto"/>
              <w:left w:val="single" w:sz="4" w:space="0" w:color="auto"/>
              <w:bottom w:val="single" w:sz="4" w:space="0" w:color="auto"/>
              <w:right w:val="single" w:sz="4" w:space="0" w:color="auto"/>
            </w:tcBorders>
            <w:hideMark/>
          </w:tcPr>
          <w:p w14:paraId="13B9537E" w14:textId="77777777" w:rsidR="001A1E00" w:rsidRDefault="001A1E00">
            <w:pPr>
              <w:jc w:val="both"/>
              <w:rPr>
                <w:b/>
              </w:rPr>
            </w:pPr>
            <w:r>
              <w:rPr>
                <w:b/>
              </w:rPr>
              <w:t xml:space="preserve">Revenu cadastral </w:t>
            </w:r>
          </w:p>
          <w:p w14:paraId="47C4C28B" w14:textId="77777777" w:rsidR="001A1E00" w:rsidRDefault="001A1E00">
            <w:pPr>
              <w:jc w:val="both"/>
              <w:rPr>
                <w:b/>
              </w:rPr>
            </w:pPr>
            <w:r>
              <w:rPr>
                <w:b/>
              </w:rPr>
              <w:t>non indexé</w:t>
            </w:r>
          </w:p>
        </w:tc>
        <w:tc>
          <w:tcPr>
            <w:tcW w:w="1510" w:type="dxa"/>
            <w:tcBorders>
              <w:top w:val="single" w:sz="4" w:space="0" w:color="auto"/>
              <w:left w:val="single" w:sz="4" w:space="0" w:color="auto"/>
              <w:bottom w:val="single" w:sz="4" w:space="0" w:color="auto"/>
              <w:right w:val="single" w:sz="4" w:space="0" w:color="auto"/>
            </w:tcBorders>
            <w:hideMark/>
          </w:tcPr>
          <w:p w14:paraId="62682A0F" w14:textId="77777777" w:rsidR="001A1E00" w:rsidRDefault="001A1E00">
            <w:pPr>
              <w:jc w:val="both"/>
              <w:rPr>
                <w:b/>
              </w:rPr>
            </w:pPr>
            <w:r>
              <w:rPr>
                <w:b/>
              </w:rPr>
              <w:t>Coefficient fermage 20….</w:t>
            </w:r>
          </w:p>
        </w:tc>
        <w:tc>
          <w:tcPr>
            <w:tcW w:w="1531" w:type="dxa"/>
            <w:tcBorders>
              <w:top w:val="single" w:sz="4" w:space="0" w:color="auto"/>
              <w:left w:val="single" w:sz="4" w:space="0" w:color="auto"/>
              <w:bottom w:val="single" w:sz="4" w:space="0" w:color="auto"/>
              <w:right w:val="single" w:sz="4" w:space="0" w:color="auto"/>
            </w:tcBorders>
          </w:tcPr>
          <w:p w14:paraId="6BD93F91" w14:textId="07668EB1" w:rsidR="001A1E00" w:rsidRDefault="00185B89">
            <w:pPr>
              <w:jc w:val="both"/>
              <w:rPr>
                <w:b/>
              </w:rPr>
            </w:pPr>
            <w:r>
              <w:rPr>
                <w:b/>
              </w:rPr>
              <w:t>Augmentation</w:t>
            </w:r>
          </w:p>
        </w:tc>
        <w:tc>
          <w:tcPr>
            <w:tcW w:w="1365" w:type="dxa"/>
            <w:tcBorders>
              <w:top w:val="single" w:sz="4" w:space="0" w:color="auto"/>
              <w:left w:val="single" w:sz="4" w:space="0" w:color="auto"/>
              <w:bottom w:val="single" w:sz="4" w:space="0" w:color="auto"/>
              <w:right w:val="single" w:sz="4" w:space="0" w:color="auto"/>
            </w:tcBorders>
            <w:hideMark/>
          </w:tcPr>
          <w:p w14:paraId="512259F0" w14:textId="440E18C6" w:rsidR="001A1E00" w:rsidRDefault="001A1E00">
            <w:pPr>
              <w:jc w:val="both"/>
              <w:rPr>
                <w:b/>
              </w:rPr>
            </w:pPr>
            <w:r>
              <w:rPr>
                <w:b/>
              </w:rPr>
              <w:t>Fermage 20….</w:t>
            </w:r>
          </w:p>
        </w:tc>
      </w:tr>
      <w:tr w:rsidR="001A1E00" w14:paraId="7898E124" w14:textId="77777777" w:rsidTr="00185B89">
        <w:tc>
          <w:tcPr>
            <w:tcW w:w="1812" w:type="dxa"/>
            <w:tcBorders>
              <w:top w:val="single" w:sz="4" w:space="0" w:color="auto"/>
              <w:left w:val="single" w:sz="4" w:space="0" w:color="auto"/>
              <w:bottom w:val="single" w:sz="4" w:space="0" w:color="auto"/>
              <w:right w:val="single" w:sz="4" w:space="0" w:color="auto"/>
            </w:tcBorders>
            <w:hideMark/>
          </w:tcPr>
          <w:p w14:paraId="347669F2" w14:textId="77777777" w:rsidR="001A1E00" w:rsidRDefault="001A1E00">
            <w:pPr>
              <w:jc w:val="both"/>
              <w:rPr>
                <w:i/>
              </w:rPr>
            </w:pPr>
            <w:r>
              <w:rPr>
                <w:i/>
              </w:rPr>
              <w:t>« Lieu-dit »</w:t>
            </w:r>
          </w:p>
          <w:p w14:paraId="3DCB3065" w14:textId="77777777" w:rsidR="001A1E00" w:rsidRDefault="001A1E00">
            <w:pPr>
              <w:jc w:val="both"/>
            </w:pPr>
            <w:r>
              <w:t>&lt;Div. Cadastrale&gt;</w:t>
            </w:r>
          </w:p>
          <w:p w14:paraId="370C7779" w14:textId="77777777" w:rsidR="001A1E00" w:rsidRDefault="001A1E00">
            <w:pPr>
              <w:jc w:val="both"/>
            </w:pPr>
            <w:r>
              <w:t>&lt;Réf. Cadastrale&gt;</w:t>
            </w:r>
          </w:p>
        </w:tc>
        <w:tc>
          <w:tcPr>
            <w:tcW w:w="1364" w:type="dxa"/>
            <w:tcBorders>
              <w:top w:val="single" w:sz="4" w:space="0" w:color="auto"/>
              <w:left w:val="single" w:sz="4" w:space="0" w:color="auto"/>
              <w:bottom w:val="single" w:sz="4" w:space="0" w:color="auto"/>
              <w:right w:val="single" w:sz="4" w:space="0" w:color="auto"/>
            </w:tcBorders>
            <w:hideMark/>
          </w:tcPr>
          <w:p w14:paraId="74501C32" w14:textId="77777777" w:rsidR="001A1E00" w:rsidRDefault="001A1E00">
            <w:pPr>
              <w:jc w:val="right"/>
              <w:rPr>
                <w:sz w:val="24"/>
              </w:rPr>
            </w:pPr>
            <w:r>
              <w:t>…………..</w:t>
            </w:r>
          </w:p>
        </w:tc>
        <w:tc>
          <w:tcPr>
            <w:tcW w:w="1480" w:type="dxa"/>
            <w:tcBorders>
              <w:top w:val="single" w:sz="4" w:space="0" w:color="auto"/>
              <w:left w:val="single" w:sz="4" w:space="0" w:color="auto"/>
              <w:bottom w:val="single" w:sz="4" w:space="0" w:color="auto"/>
              <w:right w:val="single" w:sz="4" w:space="0" w:color="auto"/>
            </w:tcBorders>
            <w:hideMark/>
          </w:tcPr>
          <w:p w14:paraId="40568FB1" w14:textId="77777777" w:rsidR="001A1E00" w:rsidRDefault="001A1E00">
            <w:pPr>
              <w:jc w:val="right"/>
            </w:pPr>
            <w:r>
              <w:t>………€</w:t>
            </w:r>
          </w:p>
        </w:tc>
        <w:tc>
          <w:tcPr>
            <w:tcW w:w="1510" w:type="dxa"/>
            <w:tcBorders>
              <w:top w:val="single" w:sz="4" w:space="0" w:color="auto"/>
              <w:left w:val="single" w:sz="4" w:space="0" w:color="auto"/>
              <w:bottom w:val="single" w:sz="4" w:space="0" w:color="auto"/>
              <w:right w:val="single" w:sz="4" w:space="0" w:color="auto"/>
            </w:tcBorders>
            <w:hideMark/>
          </w:tcPr>
          <w:p w14:paraId="53D357EF" w14:textId="77777777" w:rsidR="001A1E00" w:rsidRDefault="001A1E00">
            <w:pPr>
              <w:jc w:val="right"/>
            </w:pPr>
            <w:r>
              <w:t>…….</w:t>
            </w:r>
          </w:p>
        </w:tc>
        <w:tc>
          <w:tcPr>
            <w:tcW w:w="1531" w:type="dxa"/>
            <w:tcBorders>
              <w:top w:val="single" w:sz="4" w:space="0" w:color="auto"/>
              <w:left w:val="single" w:sz="4" w:space="0" w:color="auto"/>
              <w:bottom w:val="single" w:sz="4" w:space="0" w:color="auto"/>
              <w:right w:val="single" w:sz="4" w:space="0" w:color="auto"/>
            </w:tcBorders>
          </w:tcPr>
          <w:p w14:paraId="2B956B14" w14:textId="40931439" w:rsidR="001A1E00" w:rsidRDefault="001A1E00">
            <w:pPr>
              <w:jc w:val="right"/>
            </w:pPr>
            <w:r>
              <w:t>………%</w:t>
            </w:r>
          </w:p>
        </w:tc>
        <w:tc>
          <w:tcPr>
            <w:tcW w:w="1365" w:type="dxa"/>
            <w:tcBorders>
              <w:top w:val="single" w:sz="4" w:space="0" w:color="auto"/>
              <w:left w:val="single" w:sz="4" w:space="0" w:color="auto"/>
              <w:bottom w:val="single" w:sz="4" w:space="0" w:color="auto"/>
              <w:right w:val="single" w:sz="4" w:space="0" w:color="auto"/>
            </w:tcBorders>
            <w:hideMark/>
          </w:tcPr>
          <w:p w14:paraId="6DE15578" w14:textId="08687D23" w:rsidR="001A1E00" w:rsidRDefault="001A1E00">
            <w:pPr>
              <w:jc w:val="right"/>
            </w:pPr>
            <w:r>
              <w:t>……..€</w:t>
            </w:r>
          </w:p>
        </w:tc>
      </w:tr>
      <w:tr w:rsidR="001A1E00" w14:paraId="02963E14" w14:textId="77777777" w:rsidTr="00185B89">
        <w:tc>
          <w:tcPr>
            <w:tcW w:w="1812" w:type="dxa"/>
            <w:tcBorders>
              <w:top w:val="single" w:sz="4" w:space="0" w:color="auto"/>
              <w:left w:val="single" w:sz="4" w:space="0" w:color="auto"/>
              <w:bottom w:val="single" w:sz="4" w:space="0" w:color="auto"/>
              <w:right w:val="single" w:sz="4" w:space="0" w:color="auto"/>
            </w:tcBorders>
            <w:hideMark/>
          </w:tcPr>
          <w:p w14:paraId="1C02085C" w14:textId="77777777" w:rsidR="001A1E00" w:rsidRDefault="001A1E00">
            <w:pPr>
              <w:jc w:val="both"/>
              <w:rPr>
                <w:i/>
              </w:rPr>
            </w:pPr>
            <w:r>
              <w:rPr>
                <w:i/>
              </w:rPr>
              <w:t>« Lieu-dit »</w:t>
            </w:r>
          </w:p>
          <w:p w14:paraId="150762A7" w14:textId="77777777" w:rsidR="001A1E00" w:rsidRDefault="001A1E00">
            <w:pPr>
              <w:jc w:val="both"/>
            </w:pPr>
            <w:r>
              <w:t>Div. cadastrale</w:t>
            </w:r>
          </w:p>
          <w:p w14:paraId="5760611B" w14:textId="77777777" w:rsidR="001A1E00" w:rsidRDefault="001A1E00">
            <w:pPr>
              <w:jc w:val="both"/>
            </w:pPr>
            <w:r>
              <w:t>Réf. cadastrale</w:t>
            </w:r>
          </w:p>
        </w:tc>
        <w:tc>
          <w:tcPr>
            <w:tcW w:w="1364" w:type="dxa"/>
            <w:tcBorders>
              <w:top w:val="single" w:sz="4" w:space="0" w:color="auto"/>
              <w:left w:val="single" w:sz="4" w:space="0" w:color="auto"/>
              <w:bottom w:val="single" w:sz="4" w:space="0" w:color="auto"/>
              <w:right w:val="single" w:sz="4" w:space="0" w:color="auto"/>
            </w:tcBorders>
            <w:hideMark/>
          </w:tcPr>
          <w:p w14:paraId="277A2ABE" w14:textId="77777777" w:rsidR="001A1E00" w:rsidRDefault="001A1E00">
            <w:pPr>
              <w:jc w:val="right"/>
            </w:pPr>
            <w:r>
              <w:t>…………..</w:t>
            </w:r>
          </w:p>
        </w:tc>
        <w:tc>
          <w:tcPr>
            <w:tcW w:w="1480" w:type="dxa"/>
            <w:tcBorders>
              <w:top w:val="single" w:sz="4" w:space="0" w:color="auto"/>
              <w:left w:val="single" w:sz="4" w:space="0" w:color="auto"/>
              <w:bottom w:val="single" w:sz="4" w:space="0" w:color="auto"/>
              <w:right w:val="single" w:sz="4" w:space="0" w:color="auto"/>
            </w:tcBorders>
            <w:hideMark/>
          </w:tcPr>
          <w:p w14:paraId="14C67E03" w14:textId="77777777" w:rsidR="001A1E00" w:rsidRDefault="001A1E00">
            <w:pPr>
              <w:jc w:val="right"/>
            </w:pPr>
            <w:r>
              <w:t>………€</w:t>
            </w:r>
          </w:p>
        </w:tc>
        <w:tc>
          <w:tcPr>
            <w:tcW w:w="1510" w:type="dxa"/>
            <w:tcBorders>
              <w:top w:val="single" w:sz="4" w:space="0" w:color="auto"/>
              <w:left w:val="single" w:sz="4" w:space="0" w:color="auto"/>
              <w:bottom w:val="single" w:sz="4" w:space="0" w:color="auto"/>
              <w:right w:val="single" w:sz="4" w:space="0" w:color="auto"/>
            </w:tcBorders>
            <w:hideMark/>
          </w:tcPr>
          <w:p w14:paraId="1DDCFB67" w14:textId="77777777" w:rsidR="001A1E00" w:rsidRDefault="001A1E00">
            <w:pPr>
              <w:jc w:val="right"/>
            </w:pPr>
            <w:r>
              <w:t>…….</w:t>
            </w:r>
          </w:p>
        </w:tc>
        <w:tc>
          <w:tcPr>
            <w:tcW w:w="1531" w:type="dxa"/>
            <w:tcBorders>
              <w:top w:val="single" w:sz="4" w:space="0" w:color="auto"/>
              <w:left w:val="single" w:sz="4" w:space="0" w:color="auto"/>
              <w:bottom w:val="single" w:sz="4" w:space="0" w:color="auto"/>
              <w:right w:val="single" w:sz="4" w:space="0" w:color="auto"/>
            </w:tcBorders>
          </w:tcPr>
          <w:p w14:paraId="234B042B" w14:textId="1E5D29D5" w:rsidR="001A1E00" w:rsidRDefault="001A1E00">
            <w:pPr>
              <w:jc w:val="right"/>
            </w:pPr>
            <w:r>
              <w:t>………%</w:t>
            </w:r>
          </w:p>
        </w:tc>
        <w:tc>
          <w:tcPr>
            <w:tcW w:w="1365" w:type="dxa"/>
            <w:tcBorders>
              <w:top w:val="single" w:sz="4" w:space="0" w:color="auto"/>
              <w:left w:val="single" w:sz="4" w:space="0" w:color="auto"/>
              <w:bottom w:val="single" w:sz="4" w:space="0" w:color="auto"/>
              <w:right w:val="single" w:sz="4" w:space="0" w:color="auto"/>
            </w:tcBorders>
            <w:hideMark/>
          </w:tcPr>
          <w:p w14:paraId="41A56EBE" w14:textId="1E399D0F" w:rsidR="001A1E00" w:rsidRDefault="001A1E00">
            <w:pPr>
              <w:jc w:val="right"/>
            </w:pPr>
            <w:r>
              <w:t>……..€</w:t>
            </w:r>
          </w:p>
        </w:tc>
      </w:tr>
      <w:tr w:rsidR="001A1E00" w14:paraId="18DFE02D" w14:textId="77777777" w:rsidTr="00185B89">
        <w:tc>
          <w:tcPr>
            <w:tcW w:w="1812" w:type="dxa"/>
            <w:tcBorders>
              <w:top w:val="single" w:sz="4" w:space="0" w:color="auto"/>
              <w:left w:val="single" w:sz="4" w:space="0" w:color="auto"/>
              <w:bottom w:val="single" w:sz="4" w:space="0" w:color="auto"/>
              <w:right w:val="single" w:sz="4" w:space="0" w:color="auto"/>
            </w:tcBorders>
            <w:hideMark/>
          </w:tcPr>
          <w:p w14:paraId="58D82A94" w14:textId="77777777" w:rsidR="001A1E00" w:rsidRDefault="001A1E00">
            <w:pPr>
              <w:jc w:val="both"/>
              <w:rPr>
                <w:i/>
              </w:rPr>
            </w:pPr>
            <w:r>
              <w:rPr>
                <w:i/>
              </w:rPr>
              <w:t>« Lieu-dit »</w:t>
            </w:r>
          </w:p>
          <w:p w14:paraId="77E65B23" w14:textId="77777777" w:rsidR="001A1E00" w:rsidRDefault="001A1E00">
            <w:pPr>
              <w:jc w:val="both"/>
            </w:pPr>
            <w:r>
              <w:t>&lt;Div. Cadastrale&gt;</w:t>
            </w:r>
          </w:p>
          <w:p w14:paraId="5B4349B8" w14:textId="77777777" w:rsidR="001A1E00" w:rsidRDefault="001A1E00">
            <w:pPr>
              <w:jc w:val="both"/>
              <w:rPr>
                <w:i/>
              </w:rPr>
            </w:pPr>
            <w:r>
              <w:t>&lt;Réf. Cadastrale&gt;</w:t>
            </w:r>
          </w:p>
        </w:tc>
        <w:tc>
          <w:tcPr>
            <w:tcW w:w="1364" w:type="dxa"/>
            <w:tcBorders>
              <w:top w:val="single" w:sz="4" w:space="0" w:color="auto"/>
              <w:left w:val="single" w:sz="4" w:space="0" w:color="auto"/>
              <w:bottom w:val="single" w:sz="4" w:space="0" w:color="auto"/>
              <w:right w:val="single" w:sz="4" w:space="0" w:color="auto"/>
            </w:tcBorders>
            <w:hideMark/>
          </w:tcPr>
          <w:p w14:paraId="3F70095C" w14:textId="77777777" w:rsidR="001A1E00" w:rsidRDefault="001A1E00">
            <w:pPr>
              <w:jc w:val="right"/>
            </w:pPr>
            <w:r>
              <w:t>…………..</w:t>
            </w:r>
          </w:p>
        </w:tc>
        <w:tc>
          <w:tcPr>
            <w:tcW w:w="1480" w:type="dxa"/>
            <w:tcBorders>
              <w:top w:val="single" w:sz="4" w:space="0" w:color="auto"/>
              <w:left w:val="single" w:sz="4" w:space="0" w:color="auto"/>
              <w:bottom w:val="single" w:sz="4" w:space="0" w:color="auto"/>
              <w:right w:val="single" w:sz="4" w:space="0" w:color="auto"/>
            </w:tcBorders>
            <w:hideMark/>
          </w:tcPr>
          <w:p w14:paraId="4823EF61" w14:textId="77777777" w:rsidR="001A1E00" w:rsidRDefault="001A1E00">
            <w:pPr>
              <w:jc w:val="right"/>
            </w:pPr>
            <w:r>
              <w:t>………€</w:t>
            </w:r>
          </w:p>
        </w:tc>
        <w:tc>
          <w:tcPr>
            <w:tcW w:w="1510" w:type="dxa"/>
            <w:tcBorders>
              <w:top w:val="single" w:sz="4" w:space="0" w:color="auto"/>
              <w:left w:val="single" w:sz="4" w:space="0" w:color="auto"/>
              <w:bottom w:val="single" w:sz="4" w:space="0" w:color="auto"/>
              <w:right w:val="single" w:sz="4" w:space="0" w:color="auto"/>
            </w:tcBorders>
            <w:hideMark/>
          </w:tcPr>
          <w:p w14:paraId="25A337BA" w14:textId="77777777" w:rsidR="001A1E00" w:rsidRDefault="001A1E00">
            <w:pPr>
              <w:jc w:val="right"/>
            </w:pPr>
            <w:r>
              <w:t>…….</w:t>
            </w:r>
          </w:p>
        </w:tc>
        <w:tc>
          <w:tcPr>
            <w:tcW w:w="1531" w:type="dxa"/>
            <w:tcBorders>
              <w:top w:val="single" w:sz="4" w:space="0" w:color="auto"/>
              <w:left w:val="single" w:sz="4" w:space="0" w:color="auto"/>
              <w:bottom w:val="single" w:sz="4" w:space="0" w:color="auto"/>
              <w:right w:val="single" w:sz="4" w:space="0" w:color="auto"/>
            </w:tcBorders>
          </w:tcPr>
          <w:p w14:paraId="60C6D2ED" w14:textId="771A96F5" w:rsidR="001A1E00" w:rsidRDefault="001A1E00">
            <w:pPr>
              <w:jc w:val="right"/>
            </w:pPr>
            <w:r>
              <w:t>………%</w:t>
            </w:r>
          </w:p>
        </w:tc>
        <w:tc>
          <w:tcPr>
            <w:tcW w:w="1365" w:type="dxa"/>
            <w:tcBorders>
              <w:top w:val="single" w:sz="4" w:space="0" w:color="auto"/>
              <w:left w:val="single" w:sz="4" w:space="0" w:color="auto"/>
              <w:bottom w:val="single" w:sz="4" w:space="0" w:color="auto"/>
              <w:right w:val="single" w:sz="4" w:space="0" w:color="auto"/>
            </w:tcBorders>
            <w:hideMark/>
          </w:tcPr>
          <w:p w14:paraId="019DAC19" w14:textId="0FEBB68C" w:rsidR="001A1E00" w:rsidRDefault="001A1E00">
            <w:pPr>
              <w:jc w:val="right"/>
            </w:pPr>
            <w:r>
              <w:t>……..€</w:t>
            </w:r>
          </w:p>
        </w:tc>
      </w:tr>
      <w:tr w:rsidR="001A1E00" w14:paraId="705A5435" w14:textId="77777777" w:rsidTr="00185B89">
        <w:tc>
          <w:tcPr>
            <w:tcW w:w="1812" w:type="dxa"/>
            <w:tcBorders>
              <w:top w:val="single" w:sz="4" w:space="0" w:color="auto"/>
              <w:left w:val="single" w:sz="4" w:space="0" w:color="auto"/>
              <w:bottom w:val="single" w:sz="4" w:space="0" w:color="auto"/>
              <w:right w:val="single" w:sz="4" w:space="0" w:color="auto"/>
            </w:tcBorders>
            <w:hideMark/>
          </w:tcPr>
          <w:p w14:paraId="5FA7CE74" w14:textId="77777777" w:rsidR="001A1E00" w:rsidRDefault="001A1E00">
            <w:pPr>
              <w:jc w:val="both"/>
              <w:rPr>
                <w:i/>
              </w:rPr>
            </w:pPr>
            <w:r>
              <w:rPr>
                <w:i/>
              </w:rPr>
              <w:t>« Lieu-dit »</w:t>
            </w:r>
          </w:p>
          <w:p w14:paraId="43A80EA5" w14:textId="77777777" w:rsidR="001A1E00" w:rsidRDefault="001A1E00">
            <w:pPr>
              <w:jc w:val="both"/>
            </w:pPr>
            <w:r>
              <w:t>&lt;Div. Cadastrale&gt;</w:t>
            </w:r>
          </w:p>
          <w:p w14:paraId="2146B1A6" w14:textId="77777777" w:rsidR="001A1E00" w:rsidRDefault="001A1E00">
            <w:pPr>
              <w:jc w:val="both"/>
              <w:rPr>
                <w:i/>
              </w:rPr>
            </w:pPr>
            <w:r>
              <w:t>&lt;Réf. Cadastrale&gt;</w:t>
            </w:r>
          </w:p>
        </w:tc>
        <w:tc>
          <w:tcPr>
            <w:tcW w:w="1364" w:type="dxa"/>
            <w:tcBorders>
              <w:top w:val="single" w:sz="4" w:space="0" w:color="auto"/>
              <w:left w:val="single" w:sz="4" w:space="0" w:color="auto"/>
              <w:bottom w:val="single" w:sz="4" w:space="0" w:color="auto"/>
              <w:right w:val="single" w:sz="4" w:space="0" w:color="auto"/>
            </w:tcBorders>
            <w:hideMark/>
          </w:tcPr>
          <w:p w14:paraId="301A01C0" w14:textId="77777777" w:rsidR="001A1E00" w:rsidRDefault="001A1E00">
            <w:pPr>
              <w:jc w:val="right"/>
            </w:pPr>
            <w:r>
              <w:t>…………..</w:t>
            </w:r>
          </w:p>
        </w:tc>
        <w:tc>
          <w:tcPr>
            <w:tcW w:w="1480" w:type="dxa"/>
            <w:tcBorders>
              <w:top w:val="single" w:sz="4" w:space="0" w:color="auto"/>
              <w:left w:val="single" w:sz="4" w:space="0" w:color="auto"/>
              <w:bottom w:val="single" w:sz="4" w:space="0" w:color="auto"/>
              <w:right w:val="single" w:sz="4" w:space="0" w:color="auto"/>
            </w:tcBorders>
            <w:hideMark/>
          </w:tcPr>
          <w:p w14:paraId="70C1F16C" w14:textId="77777777" w:rsidR="001A1E00" w:rsidRDefault="001A1E00">
            <w:pPr>
              <w:jc w:val="right"/>
            </w:pPr>
            <w:r>
              <w:t>………€</w:t>
            </w:r>
          </w:p>
        </w:tc>
        <w:tc>
          <w:tcPr>
            <w:tcW w:w="1510" w:type="dxa"/>
            <w:tcBorders>
              <w:top w:val="single" w:sz="4" w:space="0" w:color="auto"/>
              <w:left w:val="single" w:sz="4" w:space="0" w:color="auto"/>
              <w:bottom w:val="single" w:sz="4" w:space="0" w:color="auto"/>
              <w:right w:val="single" w:sz="4" w:space="0" w:color="auto"/>
            </w:tcBorders>
            <w:hideMark/>
          </w:tcPr>
          <w:p w14:paraId="5B57B1CC" w14:textId="77777777" w:rsidR="001A1E00" w:rsidRDefault="001A1E00">
            <w:pPr>
              <w:jc w:val="right"/>
            </w:pPr>
            <w:r>
              <w:t>…….</w:t>
            </w:r>
          </w:p>
        </w:tc>
        <w:tc>
          <w:tcPr>
            <w:tcW w:w="1531" w:type="dxa"/>
            <w:tcBorders>
              <w:top w:val="single" w:sz="4" w:space="0" w:color="auto"/>
              <w:left w:val="single" w:sz="4" w:space="0" w:color="auto"/>
              <w:bottom w:val="single" w:sz="4" w:space="0" w:color="auto"/>
              <w:right w:val="single" w:sz="4" w:space="0" w:color="auto"/>
            </w:tcBorders>
          </w:tcPr>
          <w:p w14:paraId="2124E0C7" w14:textId="521E3940" w:rsidR="001A1E00" w:rsidRDefault="001A1E00">
            <w:pPr>
              <w:jc w:val="right"/>
            </w:pPr>
            <w:r>
              <w:t>………%</w:t>
            </w:r>
          </w:p>
        </w:tc>
        <w:tc>
          <w:tcPr>
            <w:tcW w:w="1365" w:type="dxa"/>
            <w:tcBorders>
              <w:top w:val="single" w:sz="4" w:space="0" w:color="auto"/>
              <w:left w:val="single" w:sz="4" w:space="0" w:color="auto"/>
              <w:bottom w:val="single" w:sz="4" w:space="0" w:color="auto"/>
              <w:right w:val="single" w:sz="4" w:space="0" w:color="auto"/>
            </w:tcBorders>
            <w:hideMark/>
          </w:tcPr>
          <w:p w14:paraId="4E4CB8CC" w14:textId="4696C589" w:rsidR="001A1E00" w:rsidRDefault="001A1E00">
            <w:pPr>
              <w:jc w:val="right"/>
            </w:pPr>
            <w:r>
              <w:t>……..€</w:t>
            </w:r>
          </w:p>
        </w:tc>
      </w:tr>
      <w:tr w:rsidR="001A1E00" w14:paraId="6E75F266" w14:textId="77777777" w:rsidTr="00185B89">
        <w:tc>
          <w:tcPr>
            <w:tcW w:w="1812" w:type="dxa"/>
            <w:tcBorders>
              <w:top w:val="single" w:sz="4" w:space="0" w:color="auto"/>
              <w:left w:val="single" w:sz="4" w:space="0" w:color="auto"/>
              <w:bottom w:val="single" w:sz="4" w:space="0" w:color="auto"/>
              <w:right w:val="single" w:sz="4" w:space="0" w:color="auto"/>
            </w:tcBorders>
            <w:hideMark/>
          </w:tcPr>
          <w:p w14:paraId="545D56E2" w14:textId="77777777" w:rsidR="001A1E00" w:rsidRDefault="001A1E00">
            <w:pPr>
              <w:jc w:val="both"/>
              <w:rPr>
                <w:i/>
              </w:rPr>
            </w:pPr>
            <w:r>
              <w:rPr>
                <w:i/>
              </w:rPr>
              <w:t>« Lieu-dit »</w:t>
            </w:r>
          </w:p>
          <w:p w14:paraId="1BDB1005" w14:textId="77777777" w:rsidR="001A1E00" w:rsidRDefault="001A1E00">
            <w:pPr>
              <w:jc w:val="both"/>
            </w:pPr>
            <w:r>
              <w:t>&lt;Div. Cadastrale&gt;</w:t>
            </w:r>
          </w:p>
          <w:p w14:paraId="3E024338" w14:textId="77777777" w:rsidR="001A1E00" w:rsidRDefault="001A1E00">
            <w:pPr>
              <w:jc w:val="both"/>
              <w:rPr>
                <w:i/>
              </w:rPr>
            </w:pPr>
            <w:r>
              <w:t>&lt;Réf. Cadastrale&gt;</w:t>
            </w:r>
          </w:p>
        </w:tc>
        <w:tc>
          <w:tcPr>
            <w:tcW w:w="1364" w:type="dxa"/>
            <w:tcBorders>
              <w:top w:val="single" w:sz="4" w:space="0" w:color="auto"/>
              <w:left w:val="single" w:sz="4" w:space="0" w:color="auto"/>
              <w:bottom w:val="single" w:sz="4" w:space="0" w:color="auto"/>
              <w:right w:val="single" w:sz="4" w:space="0" w:color="auto"/>
            </w:tcBorders>
            <w:hideMark/>
          </w:tcPr>
          <w:p w14:paraId="77D9860B" w14:textId="77777777" w:rsidR="001A1E00" w:rsidRDefault="001A1E00">
            <w:pPr>
              <w:jc w:val="right"/>
            </w:pPr>
            <w:r>
              <w:t>…………..</w:t>
            </w:r>
          </w:p>
        </w:tc>
        <w:tc>
          <w:tcPr>
            <w:tcW w:w="1480" w:type="dxa"/>
            <w:tcBorders>
              <w:top w:val="single" w:sz="4" w:space="0" w:color="auto"/>
              <w:left w:val="single" w:sz="4" w:space="0" w:color="auto"/>
              <w:bottom w:val="single" w:sz="4" w:space="0" w:color="auto"/>
              <w:right w:val="single" w:sz="4" w:space="0" w:color="auto"/>
            </w:tcBorders>
            <w:hideMark/>
          </w:tcPr>
          <w:p w14:paraId="6EF857DE" w14:textId="77777777" w:rsidR="001A1E00" w:rsidRDefault="001A1E00">
            <w:pPr>
              <w:jc w:val="right"/>
            </w:pPr>
            <w:r>
              <w:t>………€</w:t>
            </w:r>
          </w:p>
        </w:tc>
        <w:tc>
          <w:tcPr>
            <w:tcW w:w="1510" w:type="dxa"/>
            <w:tcBorders>
              <w:top w:val="single" w:sz="4" w:space="0" w:color="auto"/>
              <w:left w:val="single" w:sz="4" w:space="0" w:color="auto"/>
              <w:bottom w:val="single" w:sz="4" w:space="0" w:color="auto"/>
              <w:right w:val="single" w:sz="4" w:space="0" w:color="auto"/>
            </w:tcBorders>
            <w:hideMark/>
          </w:tcPr>
          <w:p w14:paraId="484FD3DD" w14:textId="77777777" w:rsidR="001A1E00" w:rsidRDefault="001A1E00">
            <w:pPr>
              <w:jc w:val="right"/>
            </w:pPr>
            <w:r>
              <w:t>…….</w:t>
            </w:r>
          </w:p>
        </w:tc>
        <w:tc>
          <w:tcPr>
            <w:tcW w:w="1531" w:type="dxa"/>
            <w:tcBorders>
              <w:top w:val="single" w:sz="4" w:space="0" w:color="auto"/>
              <w:left w:val="single" w:sz="4" w:space="0" w:color="auto"/>
              <w:bottom w:val="single" w:sz="4" w:space="0" w:color="auto"/>
              <w:right w:val="single" w:sz="4" w:space="0" w:color="auto"/>
            </w:tcBorders>
          </w:tcPr>
          <w:p w14:paraId="2BE1C362" w14:textId="6C873D04" w:rsidR="001A1E00" w:rsidRDefault="001A1E00">
            <w:pPr>
              <w:jc w:val="right"/>
            </w:pPr>
            <w:r>
              <w:t>………%</w:t>
            </w:r>
          </w:p>
        </w:tc>
        <w:tc>
          <w:tcPr>
            <w:tcW w:w="1365" w:type="dxa"/>
            <w:tcBorders>
              <w:top w:val="single" w:sz="4" w:space="0" w:color="auto"/>
              <w:left w:val="single" w:sz="4" w:space="0" w:color="auto"/>
              <w:bottom w:val="single" w:sz="4" w:space="0" w:color="auto"/>
              <w:right w:val="single" w:sz="4" w:space="0" w:color="auto"/>
            </w:tcBorders>
            <w:hideMark/>
          </w:tcPr>
          <w:p w14:paraId="397F94A3" w14:textId="1ECFFB20" w:rsidR="001A1E00" w:rsidRDefault="001A1E00">
            <w:pPr>
              <w:jc w:val="right"/>
            </w:pPr>
            <w:r>
              <w:t>……..€</w:t>
            </w:r>
          </w:p>
        </w:tc>
      </w:tr>
      <w:tr w:rsidR="001A1E00" w14:paraId="3E983009" w14:textId="77777777" w:rsidTr="00185B89">
        <w:tc>
          <w:tcPr>
            <w:tcW w:w="6166" w:type="dxa"/>
            <w:gridSpan w:val="4"/>
            <w:tcBorders>
              <w:top w:val="single" w:sz="4" w:space="0" w:color="auto"/>
              <w:left w:val="single" w:sz="4" w:space="0" w:color="auto"/>
              <w:bottom w:val="single" w:sz="4" w:space="0" w:color="auto"/>
              <w:right w:val="single" w:sz="4" w:space="0" w:color="auto"/>
            </w:tcBorders>
            <w:hideMark/>
          </w:tcPr>
          <w:p w14:paraId="3DE1344E" w14:textId="77777777" w:rsidR="001A1E00" w:rsidRDefault="001A1E00">
            <w:pPr>
              <w:jc w:val="right"/>
              <w:rPr>
                <w:b/>
              </w:rPr>
            </w:pPr>
            <w:r>
              <w:rPr>
                <w:b/>
              </w:rPr>
              <w:t>Total fermages 20…..</w:t>
            </w:r>
          </w:p>
        </w:tc>
        <w:tc>
          <w:tcPr>
            <w:tcW w:w="1531" w:type="dxa"/>
            <w:tcBorders>
              <w:top w:val="single" w:sz="4" w:space="0" w:color="auto"/>
              <w:left w:val="single" w:sz="4" w:space="0" w:color="auto"/>
              <w:bottom w:val="single" w:sz="4" w:space="0" w:color="auto"/>
              <w:right w:val="single" w:sz="4" w:space="0" w:color="auto"/>
            </w:tcBorders>
          </w:tcPr>
          <w:p w14:paraId="2512EA3D" w14:textId="77777777" w:rsidR="001A1E00" w:rsidRDefault="001A1E00">
            <w:pPr>
              <w:jc w:val="right"/>
              <w:rPr>
                <w:b/>
              </w:rPr>
            </w:pPr>
          </w:p>
        </w:tc>
        <w:tc>
          <w:tcPr>
            <w:tcW w:w="1365" w:type="dxa"/>
            <w:tcBorders>
              <w:top w:val="single" w:sz="4" w:space="0" w:color="auto"/>
              <w:left w:val="single" w:sz="4" w:space="0" w:color="auto"/>
              <w:bottom w:val="single" w:sz="4" w:space="0" w:color="auto"/>
              <w:right w:val="single" w:sz="4" w:space="0" w:color="auto"/>
            </w:tcBorders>
            <w:hideMark/>
          </w:tcPr>
          <w:p w14:paraId="03A07AEB" w14:textId="0F114864" w:rsidR="001A1E00" w:rsidRDefault="001A1E00">
            <w:pPr>
              <w:jc w:val="right"/>
              <w:rPr>
                <w:b/>
              </w:rPr>
            </w:pPr>
            <w:r>
              <w:rPr>
                <w:b/>
              </w:rPr>
              <w:t>……..€</w:t>
            </w:r>
          </w:p>
        </w:tc>
      </w:tr>
    </w:tbl>
    <w:p w14:paraId="6F77989E" w14:textId="77777777" w:rsidR="0005421A" w:rsidRDefault="0005421A" w:rsidP="0005421A">
      <w:pPr>
        <w:jc w:val="both"/>
        <w:rPr>
          <w:lang w:eastAsia="fr-FR"/>
        </w:rPr>
      </w:pPr>
    </w:p>
    <w:p w14:paraId="5AF4D256" w14:textId="77777777" w:rsidR="0005421A" w:rsidRPr="00F802BD" w:rsidRDefault="0005421A" w:rsidP="00E35265">
      <w:pPr>
        <w:jc w:val="right"/>
        <w:rPr>
          <w:sz w:val="32"/>
          <w:szCs w:val="32"/>
        </w:rPr>
      </w:pPr>
    </w:p>
    <w:sectPr w:rsidR="0005421A" w:rsidRPr="00F802BD" w:rsidSect="00824D1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2F0E9" w14:textId="77777777" w:rsidR="005436D3" w:rsidRDefault="005436D3" w:rsidP="00EA6BCA">
      <w:pPr>
        <w:spacing w:after="0" w:line="240" w:lineRule="auto"/>
      </w:pPr>
      <w:r>
        <w:separator/>
      </w:r>
    </w:p>
  </w:endnote>
  <w:endnote w:type="continuationSeparator" w:id="0">
    <w:p w14:paraId="192BB5B7" w14:textId="77777777" w:rsidR="005436D3" w:rsidRDefault="005436D3"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F707" w14:textId="77777777" w:rsidR="003463AA" w:rsidRDefault="003463A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A48E" w14:textId="77777777" w:rsidR="005436D3" w:rsidRDefault="005436D3" w:rsidP="00EA6BCA">
      <w:pPr>
        <w:spacing w:after="0" w:line="240" w:lineRule="auto"/>
      </w:pPr>
      <w:r>
        <w:separator/>
      </w:r>
    </w:p>
  </w:footnote>
  <w:footnote w:type="continuationSeparator" w:id="0">
    <w:p w14:paraId="7E0460B6" w14:textId="77777777" w:rsidR="005436D3" w:rsidRDefault="005436D3" w:rsidP="00EA6BCA">
      <w:pPr>
        <w:spacing w:after="0" w:line="240" w:lineRule="auto"/>
      </w:pPr>
      <w:r>
        <w:continuationSeparator/>
      </w:r>
    </w:p>
  </w:footnote>
  <w:footnote w:id="1">
    <w:p w14:paraId="31ECA135" w14:textId="77777777" w:rsidR="00185B89" w:rsidRDefault="00185B89" w:rsidP="00185B89">
      <w:pPr>
        <w:pStyle w:val="Notedebasdepage"/>
      </w:pPr>
      <w:r>
        <w:rPr>
          <w:rStyle w:val="Appelnotedebasdep"/>
        </w:rPr>
        <w:footnoteRef/>
      </w:r>
      <w:r>
        <w:t xml:space="preserve"> </w:t>
      </w:r>
      <w:r w:rsidRPr="00185B89">
        <w:t>Les coefficients de fermage sont fixés annuellement par région agricole et par province.</w:t>
      </w:r>
    </w:p>
  </w:footnote>
  <w:footnote w:id="2">
    <w:p w14:paraId="5D1AB86F" w14:textId="0FC053EB" w:rsidR="0041362B" w:rsidRDefault="0041362B" w:rsidP="004A5981">
      <w:pPr>
        <w:pStyle w:val="Notedebasdepage"/>
      </w:pPr>
      <w:r>
        <w:rPr>
          <w:rStyle w:val="Appelnotedebasdep"/>
        </w:rPr>
        <w:footnoteRef/>
      </w:r>
      <w:r>
        <w:t xml:space="preserve"> Attention, </w:t>
      </w:r>
      <w:r w:rsidR="004A5981">
        <w:t>cette majoration ne s’appliquera que pour les baux conclus à dater du 1er janvier 2020</w:t>
      </w:r>
    </w:p>
  </w:footnote>
  <w:footnote w:id="3">
    <w:p w14:paraId="75975E90" w14:textId="56C988C0" w:rsidR="004A5981" w:rsidRDefault="004A5981">
      <w:pPr>
        <w:pStyle w:val="Notedebasdepage"/>
      </w:pPr>
      <w:r>
        <w:rPr>
          <w:rStyle w:val="Appelnotedebasdep"/>
        </w:rPr>
        <w:footnoteRef/>
      </w:r>
      <w:r>
        <w:t xml:space="preserve"> Idem supra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8013" w14:textId="77777777" w:rsidR="003463AA" w:rsidRDefault="003463A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94C6" w14:textId="77777777" w:rsidR="003463AA" w:rsidRDefault="003463A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C77A2D">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61312"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14008685" w14:textId="64C288A2" w:rsidR="00824D1D" w:rsidRPr="00C03D8B" w:rsidRDefault="00824D1D" w:rsidP="00824D1D">
          <w:pPr>
            <w:rPr>
              <w:rFonts w:cstheme="minorHAnsi"/>
              <w:b/>
              <w:noProof/>
              <w:sz w:val="20"/>
              <w:szCs w:val="20"/>
            </w:rPr>
          </w:pPr>
          <w:r w:rsidRPr="00C03D8B">
            <w:rPr>
              <w:rFonts w:cstheme="minorHAnsi"/>
              <w:b/>
              <w:noProof/>
              <w:sz w:val="20"/>
              <w:szCs w:val="20"/>
            </w:rPr>
            <w:t xml:space="preserve">Dernière mise à jour : </w:t>
          </w:r>
          <w:r w:rsidR="006F491A">
            <w:rPr>
              <w:rFonts w:cstheme="minorHAnsi"/>
              <w:b/>
              <w:noProof/>
              <w:sz w:val="20"/>
              <w:szCs w:val="20"/>
            </w:rPr>
            <w:t>29</w:t>
          </w:r>
          <w:r w:rsidR="00C66E33">
            <w:rPr>
              <w:rFonts w:cstheme="minorHAnsi"/>
              <w:b/>
              <w:noProof/>
              <w:sz w:val="20"/>
              <w:szCs w:val="20"/>
            </w:rPr>
            <w:t>/05/2024</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6"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7" w15:restartNumberingAfterBreak="0">
    <w:nsid w:val="3E047025"/>
    <w:multiLevelType w:val="hybridMultilevel"/>
    <w:tmpl w:val="A5F8A3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55EB674C"/>
    <w:multiLevelType w:val="hybridMultilevel"/>
    <w:tmpl w:val="3C6449B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E787527"/>
    <w:multiLevelType w:val="hybridMultilevel"/>
    <w:tmpl w:val="400A1D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5596315"/>
    <w:multiLevelType w:val="multilevel"/>
    <w:tmpl w:val="C0D05F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6"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6C09544A"/>
    <w:multiLevelType w:val="hybridMultilevel"/>
    <w:tmpl w:val="E8A237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564482248">
    <w:abstractNumId w:val="2"/>
  </w:num>
  <w:num w:numId="2" w16cid:durableId="573048051">
    <w:abstractNumId w:val="0"/>
  </w:num>
  <w:num w:numId="3" w16cid:durableId="915020623">
    <w:abstractNumId w:val="12"/>
  </w:num>
  <w:num w:numId="4" w16cid:durableId="1459448482">
    <w:abstractNumId w:val="1"/>
  </w:num>
  <w:num w:numId="5" w16cid:durableId="1744185417">
    <w:abstractNumId w:val="15"/>
  </w:num>
  <w:num w:numId="6" w16cid:durableId="766267834">
    <w:abstractNumId w:val="8"/>
  </w:num>
  <w:num w:numId="7" w16cid:durableId="2146845300">
    <w:abstractNumId w:val="16"/>
  </w:num>
  <w:num w:numId="8" w16cid:durableId="2063208599">
    <w:abstractNumId w:val="6"/>
  </w:num>
  <w:num w:numId="9" w16cid:durableId="1538815221">
    <w:abstractNumId w:val="4"/>
  </w:num>
  <w:num w:numId="10" w16cid:durableId="1332566260">
    <w:abstractNumId w:val="11"/>
  </w:num>
  <w:num w:numId="11" w16cid:durableId="16976285">
    <w:abstractNumId w:val="9"/>
  </w:num>
  <w:num w:numId="12" w16cid:durableId="1015153648">
    <w:abstractNumId w:val="5"/>
  </w:num>
  <w:num w:numId="13" w16cid:durableId="1985157367">
    <w:abstractNumId w:val="17"/>
  </w:num>
  <w:num w:numId="14" w16cid:durableId="1808008748">
    <w:abstractNumId w:val="3"/>
  </w:num>
  <w:num w:numId="15" w16cid:durableId="1827549921">
    <w:abstractNumId w:val="10"/>
  </w:num>
  <w:num w:numId="16" w16cid:durableId="1698845213">
    <w:abstractNumId w:val="13"/>
  </w:num>
  <w:num w:numId="17" w16cid:durableId="1462845842">
    <w:abstractNumId w:val="7"/>
  </w:num>
  <w:num w:numId="18" w16cid:durableId="19599892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11E37"/>
    <w:rsid w:val="0001366D"/>
    <w:rsid w:val="00023FF8"/>
    <w:rsid w:val="000303FF"/>
    <w:rsid w:val="00034569"/>
    <w:rsid w:val="00052DF1"/>
    <w:rsid w:val="0005421A"/>
    <w:rsid w:val="00056659"/>
    <w:rsid w:val="00057BE8"/>
    <w:rsid w:val="0006789B"/>
    <w:rsid w:val="000721AB"/>
    <w:rsid w:val="00077D16"/>
    <w:rsid w:val="00084E9C"/>
    <w:rsid w:val="00096853"/>
    <w:rsid w:val="000A6360"/>
    <w:rsid w:val="000A6716"/>
    <w:rsid w:val="000A768E"/>
    <w:rsid w:val="000D130F"/>
    <w:rsid w:val="000E5C8B"/>
    <w:rsid w:val="000F0696"/>
    <w:rsid w:val="001039AE"/>
    <w:rsid w:val="00106140"/>
    <w:rsid w:val="00106BE8"/>
    <w:rsid w:val="001114A8"/>
    <w:rsid w:val="00123B8F"/>
    <w:rsid w:val="0013245C"/>
    <w:rsid w:val="00134368"/>
    <w:rsid w:val="00134955"/>
    <w:rsid w:val="00135D54"/>
    <w:rsid w:val="00137F4E"/>
    <w:rsid w:val="00146F2A"/>
    <w:rsid w:val="00167E65"/>
    <w:rsid w:val="00170E69"/>
    <w:rsid w:val="00171EB5"/>
    <w:rsid w:val="0018334E"/>
    <w:rsid w:val="00185B89"/>
    <w:rsid w:val="00194389"/>
    <w:rsid w:val="00196D66"/>
    <w:rsid w:val="001A1E00"/>
    <w:rsid w:val="001C58EA"/>
    <w:rsid w:val="001C7048"/>
    <w:rsid w:val="001D179D"/>
    <w:rsid w:val="001D436C"/>
    <w:rsid w:val="001D7A46"/>
    <w:rsid w:val="001F64D1"/>
    <w:rsid w:val="00203161"/>
    <w:rsid w:val="00205A21"/>
    <w:rsid w:val="00222156"/>
    <w:rsid w:val="00235905"/>
    <w:rsid w:val="00241806"/>
    <w:rsid w:val="00242EEB"/>
    <w:rsid w:val="00252082"/>
    <w:rsid w:val="00262156"/>
    <w:rsid w:val="00265914"/>
    <w:rsid w:val="00265FAE"/>
    <w:rsid w:val="002704D8"/>
    <w:rsid w:val="00274CF1"/>
    <w:rsid w:val="00275059"/>
    <w:rsid w:val="0027612E"/>
    <w:rsid w:val="002837E1"/>
    <w:rsid w:val="0028412C"/>
    <w:rsid w:val="002842B5"/>
    <w:rsid w:val="00287DF1"/>
    <w:rsid w:val="00290A35"/>
    <w:rsid w:val="002A4926"/>
    <w:rsid w:val="002B60BC"/>
    <w:rsid w:val="002C0BAF"/>
    <w:rsid w:val="002D1A2C"/>
    <w:rsid w:val="002E274B"/>
    <w:rsid w:val="002F2D07"/>
    <w:rsid w:val="003036A6"/>
    <w:rsid w:val="00305EC7"/>
    <w:rsid w:val="00312232"/>
    <w:rsid w:val="00325E32"/>
    <w:rsid w:val="00326987"/>
    <w:rsid w:val="00326FBB"/>
    <w:rsid w:val="003349A9"/>
    <w:rsid w:val="003354A7"/>
    <w:rsid w:val="00344B6A"/>
    <w:rsid w:val="003463AA"/>
    <w:rsid w:val="00353AFF"/>
    <w:rsid w:val="00356656"/>
    <w:rsid w:val="003574B3"/>
    <w:rsid w:val="00371C04"/>
    <w:rsid w:val="00374529"/>
    <w:rsid w:val="0037547A"/>
    <w:rsid w:val="0039662D"/>
    <w:rsid w:val="003979CC"/>
    <w:rsid w:val="003C01D9"/>
    <w:rsid w:val="003C1E75"/>
    <w:rsid w:val="003C418C"/>
    <w:rsid w:val="003D39C2"/>
    <w:rsid w:val="003D639C"/>
    <w:rsid w:val="003D7A9A"/>
    <w:rsid w:val="003E07CC"/>
    <w:rsid w:val="003F7F5E"/>
    <w:rsid w:val="0041362B"/>
    <w:rsid w:val="004136B7"/>
    <w:rsid w:val="004346B6"/>
    <w:rsid w:val="00437437"/>
    <w:rsid w:val="00437DA2"/>
    <w:rsid w:val="00442A48"/>
    <w:rsid w:val="004478D5"/>
    <w:rsid w:val="00452DFF"/>
    <w:rsid w:val="00454ABC"/>
    <w:rsid w:val="00454F8F"/>
    <w:rsid w:val="00456359"/>
    <w:rsid w:val="004635A2"/>
    <w:rsid w:val="0046543D"/>
    <w:rsid w:val="004707B3"/>
    <w:rsid w:val="0047550C"/>
    <w:rsid w:val="0048487F"/>
    <w:rsid w:val="00497569"/>
    <w:rsid w:val="004A2187"/>
    <w:rsid w:val="004A5981"/>
    <w:rsid w:val="004B08C4"/>
    <w:rsid w:val="004C051E"/>
    <w:rsid w:val="004C149D"/>
    <w:rsid w:val="004D0418"/>
    <w:rsid w:val="0050504B"/>
    <w:rsid w:val="00505740"/>
    <w:rsid w:val="00515336"/>
    <w:rsid w:val="0054042C"/>
    <w:rsid w:val="005436D3"/>
    <w:rsid w:val="00551689"/>
    <w:rsid w:val="005551AE"/>
    <w:rsid w:val="00561A4B"/>
    <w:rsid w:val="00593BF6"/>
    <w:rsid w:val="00596AB7"/>
    <w:rsid w:val="005A3A7A"/>
    <w:rsid w:val="005B241F"/>
    <w:rsid w:val="005B7C88"/>
    <w:rsid w:val="005C3694"/>
    <w:rsid w:val="005C429D"/>
    <w:rsid w:val="005C5F00"/>
    <w:rsid w:val="005D0207"/>
    <w:rsid w:val="005D0CED"/>
    <w:rsid w:val="005E5C3E"/>
    <w:rsid w:val="005F62BD"/>
    <w:rsid w:val="00603159"/>
    <w:rsid w:val="00603515"/>
    <w:rsid w:val="006112C5"/>
    <w:rsid w:val="00641F3B"/>
    <w:rsid w:val="0064280D"/>
    <w:rsid w:val="0064551C"/>
    <w:rsid w:val="00667E6D"/>
    <w:rsid w:val="006702A3"/>
    <w:rsid w:val="0067080D"/>
    <w:rsid w:val="0067099D"/>
    <w:rsid w:val="00683235"/>
    <w:rsid w:val="00687163"/>
    <w:rsid w:val="00687514"/>
    <w:rsid w:val="006A17A0"/>
    <w:rsid w:val="006A1FF4"/>
    <w:rsid w:val="006A51FD"/>
    <w:rsid w:val="006B3580"/>
    <w:rsid w:val="006B4305"/>
    <w:rsid w:val="006C407E"/>
    <w:rsid w:val="006C58D7"/>
    <w:rsid w:val="006D223C"/>
    <w:rsid w:val="006D5ADF"/>
    <w:rsid w:val="006E4DA2"/>
    <w:rsid w:val="006F491A"/>
    <w:rsid w:val="006F5C6B"/>
    <w:rsid w:val="006F7731"/>
    <w:rsid w:val="00710E4D"/>
    <w:rsid w:val="007123F0"/>
    <w:rsid w:val="0072124A"/>
    <w:rsid w:val="00726A57"/>
    <w:rsid w:val="00735637"/>
    <w:rsid w:val="00745540"/>
    <w:rsid w:val="0074572B"/>
    <w:rsid w:val="0074609B"/>
    <w:rsid w:val="00746BE2"/>
    <w:rsid w:val="00750635"/>
    <w:rsid w:val="007569AC"/>
    <w:rsid w:val="00765433"/>
    <w:rsid w:val="00765886"/>
    <w:rsid w:val="00772C63"/>
    <w:rsid w:val="00773F36"/>
    <w:rsid w:val="0077754C"/>
    <w:rsid w:val="00785842"/>
    <w:rsid w:val="00796BFC"/>
    <w:rsid w:val="0079706E"/>
    <w:rsid w:val="007A63E8"/>
    <w:rsid w:val="007B0187"/>
    <w:rsid w:val="007B275C"/>
    <w:rsid w:val="007C157B"/>
    <w:rsid w:val="007E2912"/>
    <w:rsid w:val="007E36E0"/>
    <w:rsid w:val="007E7A0A"/>
    <w:rsid w:val="007F6C84"/>
    <w:rsid w:val="008010DA"/>
    <w:rsid w:val="00806532"/>
    <w:rsid w:val="0081025A"/>
    <w:rsid w:val="00816FD0"/>
    <w:rsid w:val="00824D1D"/>
    <w:rsid w:val="00826601"/>
    <w:rsid w:val="00837AC5"/>
    <w:rsid w:val="008553B3"/>
    <w:rsid w:val="00861223"/>
    <w:rsid w:val="00872CC1"/>
    <w:rsid w:val="008732D5"/>
    <w:rsid w:val="00881D75"/>
    <w:rsid w:val="00893BB0"/>
    <w:rsid w:val="008A162E"/>
    <w:rsid w:val="008A3A00"/>
    <w:rsid w:val="008B4C32"/>
    <w:rsid w:val="008C4E65"/>
    <w:rsid w:val="008C5D66"/>
    <w:rsid w:val="008E1183"/>
    <w:rsid w:val="008E27C8"/>
    <w:rsid w:val="008F011B"/>
    <w:rsid w:val="00900BE9"/>
    <w:rsid w:val="00901AB4"/>
    <w:rsid w:val="00922B06"/>
    <w:rsid w:val="0093468D"/>
    <w:rsid w:val="009401CE"/>
    <w:rsid w:val="00953B2D"/>
    <w:rsid w:val="00953FB4"/>
    <w:rsid w:val="00957055"/>
    <w:rsid w:val="00966298"/>
    <w:rsid w:val="00975998"/>
    <w:rsid w:val="00980488"/>
    <w:rsid w:val="009823E7"/>
    <w:rsid w:val="00982ED8"/>
    <w:rsid w:val="009875E2"/>
    <w:rsid w:val="00997881"/>
    <w:rsid w:val="009A4E04"/>
    <w:rsid w:val="009A7950"/>
    <w:rsid w:val="009B281C"/>
    <w:rsid w:val="009C169F"/>
    <w:rsid w:val="009C2447"/>
    <w:rsid w:val="009D03F1"/>
    <w:rsid w:val="009D3037"/>
    <w:rsid w:val="009E7B74"/>
    <w:rsid w:val="009F040B"/>
    <w:rsid w:val="009F3A82"/>
    <w:rsid w:val="009F69AA"/>
    <w:rsid w:val="00A05EAA"/>
    <w:rsid w:val="00A37BDC"/>
    <w:rsid w:val="00A41435"/>
    <w:rsid w:val="00A44834"/>
    <w:rsid w:val="00A54BD8"/>
    <w:rsid w:val="00A67FA0"/>
    <w:rsid w:val="00A80833"/>
    <w:rsid w:val="00A8191F"/>
    <w:rsid w:val="00A82A6E"/>
    <w:rsid w:val="00A83945"/>
    <w:rsid w:val="00A91925"/>
    <w:rsid w:val="00AA65ED"/>
    <w:rsid w:val="00AB2538"/>
    <w:rsid w:val="00AB49C1"/>
    <w:rsid w:val="00AB6893"/>
    <w:rsid w:val="00AB6DCE"/>
    <w:rsid w:val="00AC21D5"/>
    <w:rsid w:val="00AE375C"/>
    <w:rsid w:val="00AE705E"/>
    <w:rsid w:val="00AF250B"/>
    <w:rsid w:val="00B006BA"/>
    <w:rsid w:val="00B0343E"/>
    <w:rsid w:val="00B118AE"/>
    <w:rsid w:val="00B12805"/>
    <w:rsid w:val="00B17AEF"/>
    <w:rsid w:val="00B3030A"/>
    <w:rsid w:val="00B41CD6"/>
    <w:rsid w:val="00B41D6C"/>
    <w:rsid w:val="00B55D33"/>
    <w:rsid w:val="00B728D3"/>
    <w:rsid w:val="00B77083"/>
    <w:rsid w:val="00B9611E"/>
    <w:rsid w:val="00BC1CA2"/>
    <w:rsid w:val="00BC6F14"/>
    <w:rsid w:val="00BD0A6B"/>
    <w:rsid w:val="00BD2D29"/>
    <w:rsid w:val="00BF0846"/>
    <w:rsid w:val="00BF27A4"/>
    <w:rsid w:val="00BF384E"/>
    <w:rsid w:val="00C15258"/>
    <w:rsid w:val="00C173CC"/>
    <w:rsid w:val="00C21CAA"/>
    <w:rsid w:val="00C24E72"/>
    <w:rsid w:val="00C36084"/>
    <w:rsid w:val="00C431CB"/>
    <w:rsid w:val="00C44151"/>
    <w:rsid w:val="00C56B8A"/>
    <w:rsid w:val="00C61576"/>
    <w:rsid w:val="00C62D81"/>
    <w:rsid w:val="00C66E33"/>
    <w:rsid w:val="00C75263"/>
    <w:rsid w:val="00C77A2D"/>
    <w:rsid w:val="00C81E26"/>
    <w:rsid w:val="00C854FD"/>
    <w:rsid w:val="00C856B9"/>
    <w:rsid w:val="00C9085C"/>
    <w:rsid w:val="00C91AC7"/>
    <w:rsid w:val="00CA480F"/>
    <w:rsid w:val="00CA5499"/>
    <w:rsid w:val="00CB30B9"/>
    <w:rsid w:val="00CC39A5"/>
    <w:rsid w:val="00CE737F"/>
    <w:rsid w:val="00D05082"/>
    <w:rsid w:val="00D15AD0"/>
    <w:rsid w:val="00D1642E"/>
    <w:rsid w:val="00D223FA"/>
    <w:rsid w:val="00D226A4"/>
    <w:rsid w:val="00D4398F"/>
    <w:rsid w:val="00D47908"/>
    <w:rsid w:val="00D5077E"/>
    <w:rsid w:val="00D50E6C"/>
    <w:rsid w:val="00D67394"/>
    <w:rsid w:val="00D757D0"/>
    <w:rsid w:val="00D77829"/>
    <w:rsid w:val="00D85175"/>
    <w:rsid w:val="00D9234E"/>
    <w:rsid w:val="00D94F3A"/>
    <w:rsid w:val="00DA4E44"/>
    <w:rsid w:val="00DB6190"/>
    <w:rsid w:val="00DC0868"/>
    <w:rsid w:val="00DC1AD2"/>
    <w:rsid w:val="00DC465E"/>
    <w:rsid w:val="00DC507F"/>
    <w:rsid w:val="00DC5968"/>
    <w:rsid w:val="00DE1F58"/>
    <w:rsid w:val="00DE5655"/>
    <w:rsid w:val="00DE716D"/>
    <w:rsid w:val="00DF2B91"/>
    <w:rsid w:val="00E015A6"/>
    <w:rsid w:val="00E063B9"/>
    <w:rsid w:val="00E07468"/>
    <w:rsid w:val="00E07DCB"/>
    <w:rsid w:val="00E16FA5"/>
    <w:rsid w:val="00E17CF4"/>
    <w:rsid w:val="00E25B26"/>
    <w:rsid w:val="00E276EF"/>
    <w:rsid w:val="00E27BDA"/>
    <w:rsid w:val="00E31322"/>
    <w:rsid w:val="00E34BF6"/>
    <w:rsid w:val="00E35265"/>
    <w:rsid w:val="00E42E4C"/>
    <w:rsid w:val="00E55489"/>
    <w:rsid w:val="00E7630E"/>
    <w:rsid w:val="00E83DC9"/>
    <w:rsid w:val="00E91970"/>
    <w:rsid w:val="00E967B7"/>
    <w:rsid w:val="00EA00B5"/>
    <w:rsid w:val="00EA49EA"/>
    <w:rsid w:val="00EA6BCA"/>
    <w:rsid w:val="00EC1645"/>
    <w:rsid w:val="00ED5CE0"/>
    <w:rsid w:val="00EE0541"/>
    <w:rsid w:val="00EE3B85"/>
    <w:rsid w:val="00EE47CA"/>
    <w:rsid w:val="00EF60A0"/>
    <w:rsid w:val="00F10E66"/>
    <w:rsid w:val="00F15315"/>
    <w:rsid w:val="00F164D9"/>
    <w:rsid w:val="00F26E3D"/>
    <w:rsid w:val="00F43458"/>
    <w:rsid w:val="00F4566D"/>
    <w:rsid w:val="00F55608"/>
    <w:rsid w:val="00F600D6"/>
    <w:rsid w:val="00F62904"/>
    <w:rsid w:val="00F67C4A"/>
    <w:rsid w:val="00F71583"/>
    <w:rsid w:val="00F739E3"/>
    <w:rsid w:val="00F802BD"/>
    <w:rsid w:val="00F807C9"/>
    <w:rsid w:val="00F82362"/>
    <w:rsid w:val="00F97012"/>
    <w:rsid w:val="00FB39E5"/>
    <w:rsid w:val="00FB7C10"/>
    <w:rsid w:val="00FC712A"/>
    <w:rsid w:val="00FC7176"/>
    <w:rsid w:val="00FD0682"/>
    <w:rsid w:val="00FD6D49"/>
    <w:rsid w:val="00FF56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docId w15:val="{287CAA71-D70E-4639-8197-682351E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semiHidden/>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character" w:styleId="Marquedecommentaire">
    <w:name w:val="annotation reference"/>
    <w:basedOn w:val="Policepardfaut"/>
    <w:uiPriority w:val="99"/>
    <w:semiHidden/>
    <w:unhideWhenUsed/>
    <w:rsid w:val="00B0343E"/>
    <w:rPr>
      <w:sz w:val="16"/>
      <w:szCs w:val="16"/>
    </w:rPr>
  </w:style>
  <w:style w:type="paragraph" w:styleId="Commentaire">
    <w:name w:val="annotation text"/>
    <w:basedOn w:val="Normal"/>
    <w:link w:val="CommentaireCar"/>
    <w:uiPriority w:val="99"/>
    <w:semiHidden/>
    <w:unhideWhenUsed/>
    <w:rsid w:val="00B0343E"/>
    <w:pPr>
      <w:spacing w:line="240" w:lineRule="auto"/>
    </w:pPr>
    <w:rPr>
      <w:sz w:val="20"/>
      <w:szCs w:val="20"/>
    </w:rPr>
  </w:style>
  <w:style w:type="character" w:customStyle="1" w:styleId="CommentaireCar">
    <w:name w:val="Commentaire Car"/>
    <w:basedOn w:val="Policepardfaut"/>
    <w:link w:val="Commentaire"/>
    <w:uiPriority w:val="99"/>
    <w:semiHidden/>
    <w:rsid w:val="00B0343E"/>
    <w:rPr>
      <w:sz w:val="20"/>
      <w:szCs w:val="20"/>
    </w:rPr>
  </w:style>
  <w:style w:type="paragraph" w:styleId="Objetducommentaire">
    <w:name w:val="annotation subject"/>
    <w:basedOn w:val="Commentaire"/>
    <w:next w:val="Commentaire"/>
    <w:link w:val="ObjetducommentaireCar"/>
    <w:uiPriority w:val="99"/>
    <w:semiHidden/>
    <w:unhideWhenUsed/>
    <w:rsid w:val="00B0343E"/>
    <w:rPr>
      <w:b/>
      <w:bCs/>
    </w:rPr>
  </w:style>
  <w:style w:type="character" w:customStyle="1" w:styleId="ObjetducommentaireCar">
    <w:name w:val="Objet du commentaire Car"/>
    <w:basedOn w:val="CommentaireCar"/>
    <w:link w:val="Objetducommentaire"/>
    <w:uiPriority w:val="99"/>
    <w:semiHidden/>
    <w:rsid w:val="00B0343E"/>
    <w:rPr>
      <w:b/>
      <w:bCs/>
      <w:sz w:val="20"/>
      <w:szCs w:val="20"/>
    </w:rPr>
  </w:style>
  <w:style w:type="paragraph" w:styleId="Rvision">
    <w:name w:val="Revision"/>
    <w:hidden/>
    <w:uiPriority w:val="99"/>
    <w:semiHidden/>
    <w:rsid w:val="00B0343E"/>
    <w:pPr>
      <w:spacing w:after="0" w:line="240" w:lineRule="auto"/>
    </w:pPr>
  </w:style>
  <w:style w:type="paragraph" w:styleId="NormalWeb">
    <w:name w:val="Normal (Web)"/>
    <w:basedOn w:val="Normal"/>
    <w:uiPriority w:val="99"/>
    <w:semiHidden/>
    <w:unhideWhenUsed/>
    <w:rsid w:val="00371C0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371C04"/>
    <w:rPr>
      <w:b/>
      <w:bCs/>
    </w:rPr>
  </w:style>
  <w:style w:type="character" w:styleId="Lienhypertexte">
    <w:name w:val="Hyperlink"/>
    <w:basedOn w:val="Policepardfaut"/>
    <w:uiPriority w:val="99"/>
    <w:semiHidden/>
    <w:unhideWhenUsed/>
    <w:rsid w:val="00371C04"/>
    <w:rPr>
      <w:color w:val="0000FF"/>
      <w:u w:val="single"/>
    </w:rPr>
  </w:style>
  <w:style w:type="paragraph" w:styleId="Sansinterligne">
    <w:name w:val="No Spacing"/>
    <w:uiPriority w:val="1"/>
    <w:qFormat/>
    <w:rsid w:val="00593B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442697983">
      <w:bodyDiv w:val="1"/>
      <w:marLeft w:val="0"/>
      <w:marRight w:val="0"/>
      <w:marTop w:val="0"/>
      <w:marBottom w:val="0"/>
      <w:divBdr>
        <w:top w:val="none" w:sz="0" w:space="0" w:color="auto"/>
        <w:left w:val="none" w:sz="0" w:space="0" w:color="auto"/>
        <w:bottom w:val="none" w:sz="0" w:space="0" w:color="auto"/>
        <w:right w:val="none" w:sz="0" w:space="0" w:color="auto"/>
      </w:divBdr>
    </w:div>
    <w:div w:id="583226728">
      <w:bodyDiv w:val="1"/>
      <w:marLeft w:val="0"/>
      <w:marRight w:val="0"/>
      <w:marTop w:val="0"/>
      <w:marBottom w:val="0"/>
      <w:divBdr>
        <w:top w:val="none" w:sz="0" w:space="0" w:color="auto"/>
        <w:left w:val="none" w:sz="0" w:space="0" w:color="auto"/>
        <w:bottom w:val="none" w:sz="0" w:space="0" w:color="auto"/>
        <w:right w:val="none" w:sz="0" w:space="0" w:color="auto"/>
      </w:divBdr>
    </w:div>
    <w:div w:id="697700542">
      <w:bodyDiv w:val="1"/>
      <w:marLeft w:val="0"/>
      <w:marRight w:val="0"/>
      <w:marTop w:val="0"/>
      <w:marBottom w:val="0"/>
      <w:divBdr>
        <w:top w:val="none" w:sz="0" w:space="0" w:color="auto"/>
        <w:left w:val="none" w:sz="0" w:space="0" w:color="auto"/>
        <w:bottom w:val="none" w:sz="0" w:space="0" w:color="auto"/>
        <w:right w:val="none" w:sz="0" w:space="0" w:color="auto"/>
      </w:divBdr>
    </w:div>
    <w:div w:id="791900601">
      <w:bodyDiv w:val="1"/>
      <w:marLeft w:val="0"/>
      <w:marRight w:val="0"/>
      <w:marTop w:val="0"/>
      <w:marBottom w:val="0"/>
      <w:divBdr>
        <w:top w:val="none" w:sz="0" w:space="0" w:color="auto"/>
        <w:left w:val="none" w:sz="0" w:space="0" w:color="auto"/>
        <w:bottom w:val="none" w:sz="0" w:space="0" w:color="auto"/>
        <w:right w:val="none" w:sz="0" w:space="0" w:color="auto"/>
      </w:divBdr>
    </w:div>
    <w:div w:id="1440568814">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 w:id="176849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8EDA77BEBFED4DBC8EBF87F2734CF4" ma:contentTypeVersion="4" ma:contentTypeDescription="Create a new document." ma:contentTypeScope="" ma:versionID="c8e81b4826bc880e27b3fcb169899742">
  <xsd:schema xmlns:xsd="http://www.w3.org/2001/XMLSchema" xmlns:xs="http://www.w3.org/2001/XMLSchema" xmlns:p="http://schemas.microsoft.com/office/2006/metadata/properties" xmlns:ns3="2793f49f-c30c-4beb-b366-1eae2523d40a" targetNamespace="http://schemas.microsoft.com/office/2006/metadata/properties" ma:root="true" ma:fieldsID="88458f8628c4d4eb90a792f2601afbb0" ns3:_="">
    <xsd:import namespace="2793f49f-c30c-4beb-b366-1eae2523d4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3f49f-c30c-4beb-b366-1eae2523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00A13-ADDB-4706-BB5C-66963C45C3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7EE8A2-6FE5-4193-B2F6-2775F53F2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3f49f-c30c-4beb-b366-1eae2523d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customXml/itemProps4.xml><?xml version="1.0" encoding="utf-8"?>
<ds:datastoreItem xmlns:ds="http://schemas.openxmlformats.org/officeDocument/2006/customXml" ds:itemID="{92C23513-DBC3-4D5B-9377-0B28DC368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Pages>
  <Words>637</Words>
  <Characters>3509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18</cp:revision>
  <dcterms:created xsi:type="dcterms:W3CDTF">2024-05-28T07:56:00Z</dcterms:created>
  <dcterms:modified xsi:type="dcterms:W3CDTF">2024-09-06T12:08:00Z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y fmtid="{D5CDD505-2E9C-101B-9397-08002B2CF9AE}" pid="9" name="ContentTypeId">
    <vt:lpwstr>0x010100A48EDA77BEBFED4DBC8EBF87F2734CF4</vt:lpwstr>
  </property>
</Properties>
</file>