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091F" w:rsidRPr="007F14A9" w:rsidRDefault="00F23A73" w:rsidP="007F14A9">
      <w:pPr>
        <w:pBdr>
          <w:top w:val="single" w:sz="4" w:space="1" w:color="auto"/>
          <w:left w:val="single" w:sz="4" w:space="4" w:color="auto"/>
          <w:bottom w:val="single" w:sz="4" w:space="1" w:color="auto"/>
          <w:right w:val="single" w:sz="4" w:space="4" w:color="auto"/>
        </w:pBdr>
        <w:shd w:val="pct15" w:color="auto" w:fill="auto"/>
        <w:jc w:val="center"/>
        <w:rPr>
          <w:rFonts w:ascii="Times New Roman" w:eastAsia="Times New Roman" w:hAnsi="Times New Roman" w:cs="Times New Roman"/>
          <w:b/>
          <w:lang w:eastAsia="fr-BE"/>
        </w:rPr>
      </w:pPr>
      <w:r w:rsidRPr="007F14A9">
        <w:rPr>
          <w:rFonts w:ascii="Times New Roman" w:eastAsia="Times New Roman" w:hAnsi="Times New Roman" w:cs="Times New Roman"/>
          <w:b/>
          <w:lang w:eastAsia="fr-BE"/>
        </w:rPr>
        <w:t>Régime d’aide, exempté de notification, organisant la collecte, la transformation et la destruction des animaux d’élevage trouvés morts en Wallonie</w:t>
      </w:r>
    </w:p>
    <w:p w:rsidR="00F23A73" w:rsidRDefault="00F23A73" w:rsidP="00D0091F">
      <w:pPr>
        <w:spacing w:before="0" w:after="0" w:line="240" w:lineRule="auto"/>
        <w:rPr>
          <w:rFonts w:ascii="Times New Roman" w:eastAsia="Times New Roman" w:hAnsi="Times New Roman" w:cs="Times New Roman"/>
          <w:sz w:val="24"/>
          <w:szCs w:val="24"/>
          <w:lang w:eastAsia="fr-BE"/>
        </w:rPr>
      </w:pPr>
    </w:p>
    <w:p w:rsidR="00F23A73" w:rsidRPr="007F14A9" w:rsidRDefault="007F14A9" w:rsidP="007F14A9">
      <w:pPr>
        <w:spacing w:before="0" w:after="0" w:line="240" w:lineRule="auto"/>
        <w:jc w:val="both"/>
        <w:rPr>
          <w:rFonts w:ascii="Times New Roman" w:eastAsia="Times New Roman" w:hAnsi="Times New Roman" w:cs="Times New Roman"/>
          <w:szCs w:val="24"/>
          <w:lang w:eastAsia="fr-BE"/>
        </w:rPr>
      </w:pPr>
      <w:r w:rsidRPr="007F14A9">
        <w:rPr>
          <w:rFonts w:ascii="Times New Roman" w:eastAsia="Times New Roman" w:hAnsi="Times New Roman" w:cs="Times New Roman"/>
          <w:szCs w:val="24"/>
          <w:lang w:eastAsia="fr-BE"/>
        </w:rPr>
        <w:t>En application du règlement (UE) n°702/2014 de la Commission du 25 juin 2014 déclarant certaines catégories d’aides, dans les secteurs agricole et forestier et dans les zones rurales, compatibles avec le marché intérieur, en application des articles 107 et 108 du traité sur le fonct</w:t>
      </w:r>
      <w:r w:rsidR="00657472">
        <w:rPr>
          <w:rFonts w:ascii="Times New Roman" w:eastAsia="Times New Roman" w:hAnsi="Times New Roman" w:cs="Times New Roman"/>
          <w:szCs w:val="24"/>
          <w:lang w:eastAsia="fr-BE"/>
        </w:rPr>
        <w:t>ionnement de l’Union européenne</w:t>
      </w:r>
      <w:r w:rsidRPr="007F14A9">
        <w:rPr>
          <w:rFonts w:ascii="Times New Roman" w:eastAsia="Times New Roman" w:hAnsi="Times New Roman" w:cs="Times New Roman"/>
          <w:szCs w:val="24"/>
          <w:lang w:eastAsia="fr-BE"/>
        </w:rPr>
        <w:t xml:space="preserve">, le Service Public de Wallonie a informé la Commission européenne de la mise en </w:t>
      </w:r>
      <w:proofErr w:type="spellStart"/>
      <w:r w:rsidRPr="007F14A9">
        <w:rPr>
          <w:rFonts w:ascii="Times New Roman" w:eastAsia="Times New Roman" w:hAnsi="Times New Roman" w:cs="Times New Roman"/>
          <w:szCs w:val="24"/>
          <w:lang w:eastAsia="fr-BE"/>
        </w:rPr>
        <w:t>oeuvre</w:t>
      </w:r>
      <w:proofErr w:type="spellEnd"/>
      <w:r w:rsidRPr="007F14A9">
        <w:rPr>
          <w:rFonts w:ascii="Times New Roman" w:eastAsia="Times New Roman" w:hAnsi="Times New Roman" w:cs="Times New Roman"/>
          <w:szCs w:val="24"/>
          <w:lang w:eastAsia="fr-BE"/>
        </w:rPr>
        <w:t xml:space="preserve"> d</w:t>
      </w:r>
      <w:r w:rsidR="004619F2">
        <w:rPr>
          <w:rFonts w:ascii="Times New Roman" w:eastAsia="Times New Roman" w:hAnsi="Times New Roman" w:cs="Times New Roman"/>
          <w:szCs w:val="24"/>
          <w:lang w:eastAsia="fr-BE"/>
        </w:rPr>
        <w:t>’un marché public de service constitutif d’un régime d’aides d’Etat dans le secteur agricole au titre de l’article 27, paragraphe 1</w:t>
      </w:r>
      <w:r w:rsidR="004619F2" w:rsidRPr="004619F2">
        <w:rPr>
          <w:rFonts w:ascii="Times New Roman" w:eastAsia="Times New Roman" w:hAnsi="Times New Roman" w:cs="Times New Roman"/>
          <w:szCs w:val="24"/>
          <w:vertAlign w:val="superscript"/>
          <w:lang w:eastAsia="fr-BE"/>
        </w:rPr>
        <w:t>er</w:t>
      </w:r>
      <w:r w:rsidR="004619F2">
        <w:rPr>
          <w:rFonts w:ascii="Times New Roman" w:eastAsia="Times New Roman" w:hAnsi="Times New Roman" w:cs="Times New Roman"/>
          <w:szCs w:val="24"/>
          <w:lang w:eastAsia="fr-BE"/>
        </w:rPr>
        <w:t xml:space="preserve">, point c) du Règlement susmentionné. Ce régime d’aides a </w:t>
      </w:r>
      <w:r w:rsidRPr="007F14A9">
        <w:rPr>
          <w:rFonts w:ascii="Times New Roman" w:eastAsia="Times New Roman" w:hAnsi="Times New Roman" w:cs="Times New Roman"/>
          <w:szCs w:val="24"/>
          <w:lang w:eastAsia="fr-BE"/>
        </w:rPr>
        <w:t xml:space="preserve">été enregistré sous la référence </w:t>
      </w:r>
      <w:r>
        <w:rPr>
          <w:rFonts w:ascii="Times New Roman" w:eastAsia="Times New Roman" w:hAnsi="Times New Roman" w:cs="Times New Roman"/>
          <w:szCs w:val="24"/>
          <w:lang w:eastAsia="fr-BE"/>
        </w:rPr>
        <w:t>[</w:t>
      </w:r>
      <w:r w:rsidRPr="004619F2">
        <w:rPr>
          <w:rFonts w:ascii="Times New Roman" w:eastAsia="Times New Roman" w:hAnsi="Times New Roman" w:cs="Times New Roman"/>
          <w:b/>
          <w:i/>
          <w:szCs w:val="24"/>
          <w:lang w:eastAsia="fr-BE"/>
        </w:rPr>
        <w:t>à compléter après avoir reçu l’information</w:t>
      </w:r>
      <w:r>
        <w:rPr>
          <w:rFonts w:ascii="Times New Roman" w:eastAsia="Times New Roman" w:hAnsi="Times New Roman" w:cs="Times New Roman"/>
          <w:szCs w:val="24"/>
          <w:lang w:eastAsia="fr-BE"/>
        </w:rPr>
        <w:t xml:space="preserve">] </w:t>
      </w:r>
    </w:p>
    <w:p w:rsidR="00056A8A" w:rsidRDefault="00056A8A" w:rsidP="00056A8A">
      <w:pPr>
        <w:spacing w:before="0" w:after="0" w:line="240" w:lineRule="auto"/>
        <w:outlineLvl w:val="1"/>
        <w:rPr>
          <w:rFonts w:ascii="Times New Roman" w:eastAsia="Times New Roman" w:hAnsi="Times New Roman" w:cs="Times New Roman"/>
          <w:b/>
          <w:bCs/>
          <w:sz w:val="28"/>
          <w:szCs w:val="36"/>
          <w:lang w:eastAsia="fr-BE"/>
        </w:rPr>
      </w:pPr>
    </w:p>
    <w:p w:rsidR="00417B48" w:rsidRPr="00707B21" w:rsidRDefault="00707B21" w:rsidP="00707B21">
      <w:pPr>
        <w:pStyle w:val="Paragraphedeliste"/>
        <w:numPr>
          <w:ilvl w:val="0"/>
          <w:numId w:val="12"/>
        </w:numPr>
        <w:jc w:val="both"/>
        <w:rPr>
          <w:rFonts w:ascii="Times New Roman" w:hAnsi="Times New Roman"/>
          <w:b/>
          <w:szCs w:val="24"/>
          <w:lang w:eastAsia="fr-BE"/>
        </w:rPr>
      </w:pPr>
      <w:r w:rsidRPr="00707B21">
        <w:rPr>
          <w:rFonts w:ascii="Times New Roman" w:hAnsi="Times New Roman"/>
          <w:b/>
          <w:szCs w:val="24"/>
          <w:lang w:eastAsia="fr-BE"/>
        </w:rPr>
        <w:t>Objet du régime</w:t>
      </w:r>
    </w:p>
    <w:p w:rsidR="004619F2" w:rsidRDefault="004619F2" w:rsidP="00417B48">
      <w:pPr>
        <w:spacing w:before="0" w:after="0" w:line="240" w:lineRule="auto"/>
        <w:jc w:val="both"/>
        <w:rPr>
          <w:rFonts w:ascii="Times New Roman" w:eastAsia="Times New Roman" w:hAnsi="Times New Roman" w:cs="Times New Roman"/>
          <w:szCs w:val="24"/>
          <w:lang w:eastAsia="fr-BE"/>
        </w:rPr>
      </w:pPr>
    </w:p>
    <w:p w:rsidR="00620393" w:rsidRPr="00186730" w:rsidRDefault="00620393" w:rsidP="00620393">
      <w:pPr>
        <w:spacing w:before="0" w:after="0" w:line="240" w:lineRule="auto"/>
        <w:jc w:val="both"/>
        <w:rPr>
          <w:rFonts w:ascii="Times New Roman" w:eastAsia="Times New Roman" w:hAnsi="Times New Roman" w:cs="Times New Roman"/>
          <w:szCs w:val="24"/>
          <w:lang w:eastAsia="fr-BE"/>
        </w:rPr>
      </w:pPr>
      <w:r w:rsidRPr="00186730">
        <w:rPr>
          <w:rFonts w:ascii="Times New Roman" w:eastAsia="Times New Roman" w:hAnsi="Times New Roman" w:cs="Times New Roman"/>
          <w:szCs w:val="24"/>
          <w:lang w:eastAsia="fr-BE"/>
        </w:rPr>
        <w:t xml:space="preserve">Ce régime a pour objet de servir de base juridique régionale, conformément à la réglementation européenne, aux interventions publiques </w:t>
      </w:r>
      <w:r>
        <w:rPr>
          <w:rFonts w:ascii="Times New Roman" w:eastAsia="Times New Roman" w:hAnsi="Times New Roman" w:cs="Times New Roman"/>
          <w:szCs w:val="24"/>
          <w:lang w:eastAsia="fr-BE"/>
        </w:rPr>
        <w:t xml:space="preserve">–indirectes- </w:t>
      </w:r>
      <w:r w:rsidRPr="00186730">
        <w:rPr>
          <w:rFonts w:ascii="Times New Roman" w:eastAsia="Times New Roman" w:hAnsi="Times New Roman" w:cs="Times New Roman"/>
          <w:szCs w:val="24"/>
          <w:lang w:eastAsia="fr-BE"/>
        </w:rPr>
        <w:t>en faveur des producteurs dans le secteur agricole.</w:t>
      </w:r>
    </w:p>
    <w:p w:rsidR="00620393" w:rsidRDefault="00620393" w:rsidP="00417B48">
      <w:pPr>
        <w:spacing w:before="0" w:after="0" w:line="240" w:lineRule="auto"/>
        <w:jc w:val="both"/>
        <w:rPr>
          <w:rFonts w:ascii="Times New Roman" w:eastAsia="Times New Roman" w:hAnsi="Times New Roman" w:cs="Times New Roman"/>
          <w:szCs w:val="24"/>
          <w:lang w:eastAsia="fr-BE"/>
        </w:rPr>
      </w:pPr>
    </w:p>
    <w:p w:rsidR="001A691C" w:rsidRDefault="00E501CF" w:rsidP="00417B48">
      <w:pPr>
        <w:spacing w:before="0" w:after="0" w:line="240" w:lineRule="auto"/>
        <w:jc w:val="both"/>
        <w:rPr>
          <w:rFonts w:ascii="Times New Roman" w:eastAsia="Times New Roman" w:hAnsi="Times New Roman" w:cs="Times New Roman"/>
          <w:szCs w:val="24"/>
          <w:lang w:eastAsia="fr-BE"/>
        </w:rPr>
      </w:pPr>
      <w:r>
        <w:rPr>
          <w:rFonts w:ascii="Times New Roman" w:eastAsia="Times New Roman" w:hAnsi="Times New Roman" w:cs="Times New Roman"/>
          <w:szCs w:val="24"/>
          <w:lang w:eastAsia="fr-BE"/>
        </w:rPr>
        <w:t>Aux termes de l’article 3, point 1 du Règlement (CE) n°1069/2009 du Parlement européen et du Conseil du 21 octobre 2009 établissant des règles sanitaires applicables aux sous-produits animaux et produits transformés non destinés à la consommation humaine, les cadavres d’animaux d’élevage c</w:t>
      </w:r>
      <w:r w:rsidR="001A691C">
        <w:rPr>
          <w:rFonts w:ascii="Times New Roman" w:eastAsia="Times New Roman" w:hAnsi="Times New Roman" w:cs="Times New Roman"/>
          <w:szCs w:val="24"/>
          <w:lang w:eastAsia="fr-BE"/>
        </w:rPr>
        <w:t xml:space="preserve">onstituent des sous-produits animaux, de catégorie 1 ou 2 selon les espèces animales, la présence de matériels à risque spécifiés, etc. </w:t>
      </w:r>
    </w:p>
    <w:p w:rsidR="001A691C" w:rsidRDefault="001A691C" w:rsidP="00417B48">
      <w:pPr>
        <w:spacing w:before="0" w:after="0" w:line="240" w:lineRule="auto"/>
        <w:jc w:val="both"/>
        <w:rPr>
          <w:rFonts w:ascii="Times New Roman" w:eastAsia="Times New Roman" w:hAnsi="Times New Roman" w:cs="Times New Roman"/>
          <w:szCs w:val="24"/>
          <w:lang w:eastAsia="fr-BE"/>
        </w:rPr>
      </w:pPr>
    </w:p>
    <w:p w:rsidR="001A691C" w:rsidRPr="00186730" w:rsidRDefault="00351CC8" w:rsidP="00417B48">
      <w:pPr>
        <w:spacing w:before="0" w:after="0" w:line="240" w:lineRule="auto"/>
        <w:jc w:val="both"/>
        <w:rPr>
          <w:rFonts w:ascii="Times New Roman" w:eastAsia="Times New Roman" w:hAnsi="Times New Roman" w:cs="Times New Roman"/>
          <w:lang w:eastAsia="fr-BE"/>
        </w:rPr>
      </w:pPr>
      <w:r w:rsidRPr="00186730">
        <w:rPr>
          <w:rFonts w:ascii="Times New Roman" w:eastAsia="Times New Roman" w:hAnsi="Times New Roman" w:cs="Times New Roman"/>
          <w:lang w:eastAsia="fr-BE"/>
        </w:rPr>
        <w:t xml:space="preserve">L’article 4, paragraphe 4, </w:t>
      </w:r>
      <w:r w:rsidR="001A691C" w:rsidRPr="00186730">
        <w:rPr>
          <w:rFonts w:ascii="Times New Roman" w:eastAsia="Times New Roman" w:hAnsi="Times New Roman" w:cs="Times New Roman"/>
          <w:lang w:eastAsia="fr-BE"/>
        </w:rPr>
        <w:t>de ce Règlement stipule que :</w:t>
      </w:r>
    </w:p>
    <w:p w:rsidR="001A691C" w:rsidRPr="00186730" w:rsidRDefault="001A691C" w:rsidP="00417B48">
      <w:pPr>
        <w:spacing w:before="0" w:after="0" w:line="240" w:lineRule="auto"/>
        <w:jc w:val="both"/>
        <w:rPr>
          <w:rFonts w:ascii="Times New Roman" w:eastAsia="Times New Roman" w:hAnsi="Times New Roman" w:cs="Times New Roman"/>
          <w:lang w:eastAsia="fr-BE"/>
        </w:rPr>
      </w:pPr>
    </w:p>
    <w:p w:rsidR="001A691C" w:rsidRPr="00186730" w:rsidRDefault="00600D38" w:rsidP="001A691C">
      <w:pPr>
        <w:spacing w:before="0" w:after="0" w:line="240" w:lineRule="auto"/>
        <w:jc w:val="both"/>
        <w:rPr>
          <w:rFonts w:ascii="Times New Roman" w:eastAsia="Times New Roman" w:hAnsi="Times New Roman" w:cs="Times New Roman"/>
          <w:i/>
          <w:lang w:eastAsia="fr-BE"/>
        </w:rPr>
      </w:pPr>
      <w:r w:rsidRPr="00186730">
        <w:rPr>
          <w:rFonts w:ascii="Times New Roman" w:eastAsia="Times New Roman" w:hAnsi="Times New Roman" w:cs="Times New Roman"/>
          <w:i/>
          <w:lang w:eastAsia="fr-BE"/>
        </w:rPr>
        <w:t>« </w:t>
      </w:r>
      <w:r w:rsidR="001A691C" w:rsidRPr="00186730">
        <w:rPr>
          <w:rFonts w:ascii="Times New Roman" w:eastAsia="Times New Roman" w:hAnsi="Times New Roman" w:cs="Times New Roman"/>
          <w:i/>
          <w:lang w:eastAsia="fr-BE"/>
        </w:rPr>
        <w:t>Les États membres veillent à ce qu’un système adéquat soit en place sur leur territoire pour garantir que les sous-produits animaux sont:</w:t>
      </w:r>
    </w:p>
    <w:p w:rsidR="00600D38" w:rsidRPr="00186730" w:rsidRDefault="00600D38" w:rsidP="001A691C">
      <w:pPr>
        <w:spacing w:before="0" w:after="0" w:line="240" w:lineRule="auto"/>
        <w:jc w:val="both"/>
        <w:rPr>
          <w:rFonts w:ascii="Times New Roman" w:eastAsia="Times New Roman" w:hAnsi="Times New Roman" w:cs="Times New Roman"/>
          <w:i/>
          <w:lang w:eastAsia="fr-BE"/>
        </w:rPr>
      </w:pPr>
    </w:p>
    <w:p w:rsidR="001A691C" w:rsidRPr="00186730" w:rsidRDefault="001A691C" w:rsidP="00600D38">
      <w:pPr>
        <w:pStyle w:val="norm"/>
        <w:spacing w:before="0" w:beforeAutospacing="0" w:after="0" w:afterAutospacing="0"/>
        <w:ind w:firstLine="709"/>
        <w:rPr>
          <w:i/>
          <w:sz w:val="22"/>
          <w:szCs w:val="22"/>
        </w:rPr>
      </w:pPr>
      <w:r w:rsidRPr="00186730">
        <w:rPr>
          <w:i/>
          <w:sz w:val="22"/>
          <w:szCs w:val="22"/>
        </w:rPr>
        <w:t>a) collectés, identifiés et transportés sans retard injustifié; et</w:t>
      </w:r>
    </w:p>
    <w:p w:rsidR="00600D38" w:rsidRPr="00186730" w:rsidRDefault="00600D38" w:rsidP="00600D38">
      <w:pPr>
        <w:pStyle w:val="norm"/>
        <w:spacing w:before="0" w:beforeAutospacing="0" w:after="0" w:afterAutospacing="0"/>
        <w:rPr>
          <w:i/>
          <w:sz w:val="22"/>
          <w:szCs w:val="22"/>
        </w:rPr>
      </w:pPr>
    </w:p>
    <w:p w:rsidR="001A691C" w:rsidRPr="00186730" w:rsidRDefault="001A691C" w:rsidP="00600D38">
      <w:pPr>
        <w:spacing w:before="0" w:after="0" w:line="240" w:lineRule="auto"/>
        <w:ind w:firstLine="709"/>
        <w:jc w:val="both"/>
        <w:rPr>
          <w:rFonts w:ascii="Times New Roman" w:eastAsia="Times New Roman" w:hAnsi="Times New Roman" w:cs="Times New Roman"/>
          <w:i/>
          <w:lang w:eastAsia="fr-BE"/>
        </w:rPr>
      </w:pPr>
      <w:r w:rsidRPr="00186730">
        <w:rPr>
          <w:rFonts w:ascii="Times New Roman" w:hAnsi="Times New Roman" w:cs="Times New Roman"/>
          <w:i/>
        </w:rPr>
        <w:t>b) traités, utilisés ou éliminés conformément au présent règlement</w:t>
      </w:r>
      <w:r w:rsidR="00600D38" w:rsidRPr="00186730">
        <w:rPr>
          <w:rFonts w:ascii="Times New Roman" w:hAnsi="Times New Roman" w:cs="Times New Roman"/>
          <w:i/>
        </w:rPr>
        <w:t> »</w:t>
      </w:r>
    </w:p>
    <w:p w:rsidR="001A691C" w:rsidRPr="00186730" w:rsidRDefault="001A691C" w:rsidP="00417B48">
      <w:pPr>
        <w:spacing w:before="0" w:after="0" w:line="240" w:lineRule="auto"/>
        <w:jc w:val="both"/>
        <w:rPr>
          <w:rFonts w:ascii="Times New Roman" w:eastAsia="Times New Roman" w:hAnsi="Times New Roman" w:cs="Times New Roman"/>
          <w:lang w:eastAsia="fr-BE"/>
        </w:rPr>
      </w:pPr>
    </w:p>
    <w:p w:rsidR="00600D38" w:rsidRPr="00186730" w:rsidRDefault="00600D38" w:rsidP="00417B48">
      <w:pPr>
        <w:spacing w:before="0" w:after="0" w:line="240" w:lineRule="auto"/>
        <w:jc w:val="both"/>
        <w:rPr>
          <w:rFonts w:ascii="Times New Roman" w:eastAsia="Times New Roman" w:hAnsi="Times New Roman" w:cs="Times New Roman"/>
          <w:szCs w:val="24"/>
          <w:lang w:eastAsia="fr-BE"/>
        </w:rPr>
      </w:pPr>
      <w:r w:rsidRPr="00186730">
        <w:rPr>
          <w:rFonts w:ascii="Times New Roman" w:eastAsia="Times New Roman" w:hAnsi="Times New Roman" w:cs="Times New Roman"/>
          <w:szCs w:val="24"/>
          <w:lang w:eastAsia="fr-BE"/>
        </w:rPr>
        <w:t xml:space="preserve">Les normes édictées par ces législations et par les législations environnementales ont un </w:t>
      </w:r>
      <w:r w:rsidR="009246D8" w:rsidRPr="00186730">
        <w:rPr>
          <w:rFonts w:ascii="Times New Roman" w:eastAsia="Times New Roman" w:hAnsi="Times New Roman" w:cs="Times New Roman"/>
          <w:szCs w:val="24"/>
          <w:lang w:eastAsia="fr-BE"/>
        </w:rPr>
        <w:t xml:space="preserve">impact financier non négligeable pour les détenteurs / propriétaires des animaux trouvés morts. </w:t>
      </w:r>
    </w:p>
    <w:p w:rsidR="00600D38" w:rsidRPr="00186730" w:rsidRDefault="00600D38" w:rsidP="00417B48">
      <w:pPr>
        <w:spacing w:before="0" w:after="0" w:line="240" w:lineRule="auto"/>
        <w:jc w:val="both"/>
        <w:rPr>
          <w:rFonts w:ascii="Times New Roman" w:eastAsia="Times New Roman" w:hAnsi="Times New Roman" w:cs="Times New Roman"/>
          <w:szCs w:val="24"/>
          <w:lang w:eastAsia="fr-BE"/>
        </w:rPr>
      </w:pPr>
    </w:p>
    <w:p w:rsidR="00E65AB8" w:rsidRPr="00186730" w:rsidRDefault="00E65AB8" w:rsidP="00E65AB8">
      <w:pPr>
        <w:spacing w:before="0" w:after="0" w:line="240" w:lineRule="auto"/>
        <w:jc w:val="both"/>
        <w:rPr>
          <w:rFonts w:ascii="Times New Roman" w:eastAsia="Times New Roman" w:hAnsi="Times New Roman" w:cs="Times New Roman"/>
          <w:szCs w:val="24"/>
          <w:lang w:eastAsia="fr-BE"/>
        </w:rPr>
      </w:pPr>
      <w:r w:rsidRPr="00186730">
        <w:rPr>
          <w:rFonts w:ascii="Times New Roman" w:eastAsia="Times New Roman" w:hAnsi="Times New Roman" w:cs="Times New Roman"/>
          <w:szCs w:val="24"/>
          <w:lang w:eastAsia="fr-BE"/>
        </w:rPr>
        <w:t>L</w:t>
      </w:r>
      <w:r w:rsidR="00620393">
        <w:rPr>
          <w:rFonts w:ascii="Times New Roman" w:eastAsia="Times New Roman" w:hAnsi="Times New Roman" w:cs="Times New Roman"/>
          <w:szCs w:val="24"/>
          <w:lang w:eastAsia="fr-BE"/>
        </w:rPr>
        <w:t xml:space="preserve">’intervention de la Région wallonne </w:t>
      </w:r>
      <w:r w:rsidRPr="00186730">
        <w:rPr>
          <w:rFonts w:ascii="Times New Roman" w:eastAsia="Times New Roman" w:hAnsi="Times New Roman" w:cs="Times New Roman"/>
          <w:szCs w:val="24"/>
          <w:lang w:eastAsia="fr-BE"/>
        </w:rPr>
        <w:t xml:space="preserve">a </w:t>
      </w:r>
      <w:r w:rsidR="00707B21" w:rsidRPr="00186730">
        <w:rPr>
          <w:rFonts w:ascii="Times New Roman" w:eastAsia="Times New Roman" w:hAnsi="Times New Roman" w:cs="Times New Roman"/>
          <w:szCs w:val="24"/>
          <w:lang w:eastAsia="fr-BE"/>
        </w:rPr>
        <w:t>dès lors</w:t>
      </w:r>
      <w:r w:rsidRPr="00186730">
        <w:rPr>
          <w:rFonts w:ascii="Times New Roman" w:eastAsia="Times New Roman" w:hAnsi="Times New Roman" w:cs="Times New Roman"/>
          <w:szCs w:val="24"/>
          <w:lang w:eastAsia="fr-BE"/>
        </w:rPr>
        <w:t xml:space="preserve"> </w:t>
      </w:r>
      <w:r w:rsidR="00F80322" w:rsidRPr="00186730">
        <w:rPr>
          <w:rFonts w:ascii="Times New Roman" w:eastAsia="Times New Roman" w:hAnsi="Times New Roman" w:cs="Times New Roman"/>
          <w:szCs w:val="24"/>
          <w:lang w:eastAsia="fr-BE"/>
        </w:rPr>
        <w:t>pour objectif premier d</w:t>
      </w:r>
      <w:r w:rsidR="00600D38" w:rsidRPr="00186730">
        <w:rPr>
          <w:rFonts w:ascii="Times New Roman" w:eastAsia="Times New Roman" w:hAnsi="Times New Roman" w:cs="Times New Roman"/>
          <w:szCs w:val="24"/>
          <w:lang w:eastAsia="fr-BE"/>
        </w:rPr>
        <w:t>e contribuer</w:t>
      </w:r>
      <w:r w:rsidRPr="00186730">
        <w:rPr>
          <w:rFonts w:ascii="Times New Roman" w:eastAsia="Times New Roman" w:hAnsi="Times New Roman" w:cs="Times New Roman"/>
          <w:szCs w:val="24"/>
          <w:lang w:eastAsia="fr-BE"/>
        </w:rPr>
        <w:t xml:space="preserve"> à ce que la gestion des animaux d’élevage trouvés morts </w:t>
      </w:r>
      <w:r w:rsidR="00F80322" w:rsidRPr="00186730">
        <w:rPr>
          <w:rFonts w:ascii="Times New Roman" w:eastAsia="Times New Roman" w:hAnsi="Times New Roman" w:cs="Times New Roman"/>
          <w:szCs w:val="24"/>
          <w:lang w:eastAsia="fr-BE"/>
        </w:rPr>
        <w:t>s’</w:t>
      </w:r>
      <w:r w:rsidR="00620393">
        <w:rPr>
          <w:rFonts w:ascii="Times New Roman" w:eastAsia="Times New Roman" w:hAnsi="Times New Roman" w:cs="Times New Roman"/>
          <w:szCs w:val="24"/>
          <w:lang w:eastAsia="fr-BE"/>
        </w:rPr>
        <w:t xml:space="preserve">effectue </w:t>
      </w:r>
      <w:r w:rsidR="00F80322" w:rsidRPr="00186730">
        <w:rPr>
          <w:rFonts w:ascii="Times New Roman" w:eastAsia="Times New Roman" w:hAnsi="Times New Roman" w:cs="Times New Roman"/>
          <w:szCs w:val="24"/>
          <w:lang w:eastAsia="fr-BE"/>
        </w:rPr>
        <w:t xml:space="preserve">dans le strict respect de </w:t>
      </w:r>
      <w:r w:rsidRPr="00186730">
        <w:rPr>
          <w:rFonts w:ascii="Times New Roman" w:eastAsia="Times New Roman" w:hAnsi="Times New Roman" w:cs="Times New Roman"/>
          <w:szCs w:val="24"/>
          <w:lang w:eastAsia="fr-BE"/>
        </w:rPr>
        <w:t xml:space="preserve">ces </w:t>
      </w:r>
      <w:r w:rsidR="00F80322" w:rsidRPr="00186730">
        <w:rPr>
          <w:rFonts w:ascii="Times New Roman" w:eastAsia="Times New Roman" w:hAnsi="Times New Roman" w:cs="Times New Roman"/>
          <w:szCs w:val="24"/>
          <w:lang w:eastAsia="fr-BE"/>
        </w:rPr>
        <w:t xml:space="preserve">législations et </w:t>
      </w:r>
      <w:r w:rsidRPr="00186730">
        <w:rPr>
          <w:rFonts w:ascii="Times New Roman" w:eastAsia="Times New Roman" w:hAnsi="Times New Roman" w:cs="Times New Roman"/>
          <w:szCs w:val="24"/>
          <w:lang w:eastAsia="fr-BE"/>
        </w:rPr>
        <w:t>de réduire ce faisant autant que faire se peut les risques, notamment pour la santé publique et l’environnement</w:t>
      </w:r>
      <w:r w:rsidR="00620393">
        <w:rPr>
          <w:rFonts w:ascii="Times New Roman" w:eastAsia="Times New Roman" w:hAnsi="Times New Roman" w:cs="Times New Roman"/>
          <w:szCs w:val="24"/>
          <w:lang w:eastAsia="fr-BE"/>
        </w:rPr>
        <w:t xml:space="preserve">, approche qui rencontre </w:t>
      </w:r>
      <w:r w:rsidR="003B019F">
        <w:rPr>
          <w:rFonts w:ascii="Times New Roman" w:eastAsia="Times New Roman" w:hAnsi="Times New Roman" w:cs="Times New Roman"/>
          <w:szCs w:val="24"/>
          <w:lang w:eastAsia="fr-BE"/>
        </w:rPr>
        <w:t>l’exigence de l’article 27, paragraphe 2, 1</w:t>
      </w:r>
      <w:r w:rsidR="003B019F" w:rsidRPr="003B019F">
        <w:rPr>
          <w:rFonts w:ascii="Times New Roman" w:eastAsia="Times New Roman" w:hAnsi="Times New Roman" w:cs="Times New Roman"/>
          <w:szCs w:val="24"/>
          <w:vertAlign w:val="superscript"/>
          <w:lang w:eastAsia="fr-BE"/>
        </w:rPr>
        <w:t>er</w:t>
      </w:r>
      <w:r w:rsidR="003B019F">
        <w:rPr>
          <w:rFonts w:ascii="Times New Roman" w:eastAsia="Times New Roman" w:hAnsi="Times New Roman" w:cs="Times New Roman"/>
          <w:szCs w:val="24"/>
          <w:lang w:eastAsia="fr-BE"/>
        </w:rPr>
        <w:t xml:space="preserve"> alinéa</w:t>
      </w:r>
      <w:r w:rsidR="00620393">
        <w:rPr>
          <w:rFonts w:ascii="Times New Roman" w:eastAsia="Times New Roman" w:hAnsi="Times New Roman" w:cs="Times New Roman"/>
          <w:szCs w:val="24"/>
          <w:lang w:eastAsia="fr-BE"/>
        </w:rPr>
        <w:t xml:space="preserve"> du Règlement (UE) n°702/2014</w:t>
      </w:r>
      <w:r w:rsidR="003B019F">
        <w:rPr>
          <w:rFonts w:ascii="Times New Roman" w:eastAsia="Times New Roman" w:hAnsi="Times New Roman" w:cs="Times New Roman"/>
          <w:szCs w:val="24"/>
          <w:lang w:eastAsia="fr-BE"/>
        </w:rPr>
        <w:t xml:space="preserve"> : </w:t>
      </w:r>
    </w:p>
    <w:p w:rsidR="00707B21" w:rsidRDefault="00707B21" w:rsidP="00E65AB8">
      <w:pPr>
        <w:spacing w:before="0" w:after="0" w:line="240" w:lineRule="auto"/>
        <w:jc w:val="both"/>
        <w:rPr>
          <w:rFonts w:ascii="Times New Roman" w:eastAsia="Times New Roman" w:hAnsi="Times New Roman" w:cs="Times New Roman"/>
          <w:szCs w:val="24"/>
          <w:lang w:eastAsia="fr-BE"/>
        </w:rPr>
      </w:pPr>
    </w:p>
    <w:p w:rsidR="003B019F" w:rsidRPr="003B019F" w:rsidRDefault="003B019F" w:rsidP="00E65AB8">
      <w:pPr>
        <w:spacing w:before="0" w:after="0" w:line="240" w:lineRule="auto"/>
        <w:jc w:val="both"/>
        <w:rPr>
          <w:rFonts w:ascii="Times New Roman" w:eastAsia="Times New Roman" w:hAnsi="Times New Roman" w:cs="Times New Roman"/>
          <w:i/>
          <w:szCs w:val="24"/>
          <w:lang w:eastAsia="fr-BE"/>
        </w:rPr>
      </w:pPr>
      <w:r w:rsidRPr="003B019F">
        <w:rPr>
          <w:rFonts w:ascii="Times New Roman" w:eastAsia="Times New Roman" w:hAnsi="Times New Roman" w:cs="Times New Roman"/>
          <w:i/>
          <w:szCs w:val="24"/>
          <w:lang w:eastAsia="fr-BE"/>
        </w:rPr>
        <w:t>« Les aides visées au paragraphe 1, points c), d) et e), sont subordonnées à l'existence d'un programme cohérent de contrôle qui garantit une élimination sans risques de tous les animaux trouvés morts dans l'État membre. »</w:t>
      </w:r>
    </w:p>
    <w:p w:rsidR="003B019F" w:rsidRPr="00186730" w:rsidRDefault="003B019F" w:rsidP="00E65AB8">
      <w:pPr>
        <w:spacing w:before="0" w:after="0" w:line="240" w:lineRule="auto"/>
        <w:jc w:val="both"/>
        <w:rPr>
          <w:rFonts w:ascii="Times New Roman" w:eastAsia="Times New Roman" w:hAnsi="Times New Roman" w:cs="Times New Roman"/>
          <w:szCs w:val="24"/>
          <w:lang w:eastAsia="fr-BE"/>
        </w:rPr>
      </w:pPr>
    </w:p>
    <w:p w:rsidR="00707B21" w:rsidRPr="00186730" w:rsidRDefault="00707B21" w:rsidP="00186730">
      <w:pPr>
        <w:spacing w:before="0" w:after="0" w:line="240" w:lineRule="auto"/>
        <w:jc w:val="both"/>
        <w:rPr>
          <w:rFonts w:ascii="Times New Roman" w:eastAsia="Times New Roman" w:hAnsi="Times New Roman" w:cs="Times New Roman"/>
          <w:szCs w:val="24"/>
          <w:lang w:eastAsia="fr-BE"/>
        </w:rPr>
      </w:pPr>
      <w:r w:rsidRPr="00186730">
        <w:rPr>
          <w:rFonts w:ascii="Times New Roman" w:eastAsia="Times New Roman" w:hAnsi="Times New Roman" w:cs="Times New Roman"/>
          <w:szCs w:val="24"/>
          <w:lang w:eastAsia="fr-BE"/>
        </w:rPr>
        <w:t>Le cahier spécial des charges régissant ce marché public de services et la législation wallonne garantissent le respect des dispositions des articles 3 à 10, 12, 13 et 27 du règlement (UE) n° 702/2014 de la Commission du 25 juin 2014.</w:t>
      </w:r>
    </w:p>
    <w:p w:rsidR="00707B21" w:rsidRDefault="00707B21" w:rsidP="00E65AB8">
      <w:pPr>
        <w:spacing w:before="0" w:after="0" w:line="240" w:lineRule="auto"/>
        <w:jc w:val="both"/>
        <w:rPr>
          <w:rFonts w:ascii="Times New Roman" w:eastAsia="Times New Roman" w:hAnsi="Times New Roman" w:cs="Times New Roman"/>
          <w:szCs w:val="24"/>
          <w:lang w:eastAsia="fr-BE"/>
        </w:rPr>
      </w:pPr>
    </w:p>
    <w:p w:rsidR="0097055D" w:rsidRDefault="0097055D" w:rsidP="00E65AB8">
      <w:pPr>
        <w:spacing w:before="0" w:after="0" w:line="240" w:lineRule="auto"/>
        <w:jc w:val="both"/>
        <w:rPr>
          <w:rFonts w:ascii="Times New Roman" w:eastAsia="Times New Roman" w:hAnsi="Times New Roman" w:cs="Times New Roman"/>
          <w:szCs w:val="24"/>
          <w:lang w:eastAsia="fr-BE"/>
        </w:rPr>
      </w:pPr>
    </w:p>
    <w:p w:rsidR="0097055D" w:rsidRDefault="0097055D" w:rsidP="00E65AB8">
      <w:pPr>
        <w:spacing w:before="0" w:after="0" w:line="240" w:lineRule="auto"/>
        <w:jc w:val="both"/>
        <w:rPr>
          <w:rFonts w:ascii="Times New Roman" w:eastAsia="Times New Roman" w:hAnsi="Times New Roman" w:cs="Times New Roman"/>
          <w:szCs w:val="24"/>
          <w:lang w:eastAsia="fr-BE"/>
        </w:rPr>
      </w:pPr>
    </w:p>
    <w:p w:rsidR="0097055D" w:rsidRPr="0097055D" w:rsidRDefault="0097055D" w:rsidP="00E65AB8">
      <w:pPr>
        <w:spacing w:before="0" w:after="0" w:line="240" w:lineRule="auto"/>
        <w:jc w:val="both"/>
        <w:rPr>
          <w:rFonts w:ascii="Times New Roman" w:eastAsia="Times New Roman" w:hAnsi="Times New Roman" w:cs="Times New Roman"/>
          <w:szCs w:val="24"/>
          <w:lang w:eastAsia="fr-BE"/>
        </w:rPr>
      </w:pPr>
    </w:p>
    <w:p w:rsidR="001A691C" w:rsidRPr="00E65AB8" w:rsidRDefault="00E65AB8" w:rsidP="00707B21">
      <w:pPr>
        <w:pStyle w:val="Paragraphedeliste"/>
        <w:numPr>
          <w:ilvl w:val="0"/>
          <w:numId w:val="12"/>
        </w:numPr>
        <w:jc w:val="both"/>
        <w:rPr>
          <w:rFonts w:ascii="Times New Roman" w:hAnsi="Times New Roman"/>
          <w:b/>
          <w:szCs w:val="24"/>
          <w:lang w:eastAsia="fr-BE"/>
        </w:rPr>
      </w:pPr>
      <w:r w:rsidRPr="00E65AB8">
        <w:rPr>
          <w:rFonts w:ascii="Times New Roman" w:hAnsi="Times New Roman"/>
          <w:b/>
          <w:szCs w:val="24"/>
          <w:lang w:eastAsia="fr-BE"/>
        </w:rPr>
        <w:t>Base</w:t>
      </w:r>
      <w:r w:rsidR="0099689F">
        <w:rPr>
          <w:rFonts w:ascii="Times New Roman" w:hAnsi="Times New Roman"/>
          <w:b/>
          <w:szCs w:val="24"/>
          <w:lang w:eastAsia="fr-BE"/>
        </w:rPr>
        <w:t>s</w:t>
      </w:r>
      <w:r w:rsidRPr="00E65AB8">
        <w:rPr>
          <w:rFonts w:ascii="Times New Roman" w:hAnsi="Times New Roman"/>
          <w:b/>
          <w:szCs w:val="24"/>
          <w:lang w:eastAsia="fr-BE"/>
        </w:rPr>
        <w:t xml:space="preserve"> juridique</w:t>
      </w:r>
      <w:r w:rsidR="0099689F">
        <w:rPr>
          <w:rFonts w:ascii="Times New Roman" w:hAnsi="Times New Roman"/>
          <w:b/>
          <w:szCs w:val="24"/>
          <w:lang w:eastAsia="fr-BE"/>
        </w:rPr>
        <w:t>s</w:t>
      </w:r>
      <w:r w:rsidRPr="00E65AB8">
        <w:rPr>
          <w:rFonts w:ascii="Times New Roman" w:hAnsi="Times New Roman"/>
          <w:b/>
          <w:szCs w:val="24"/>
          <w:lang w:eastAsia="fr-BE"/>
        </w:rPr>
        <w:t xml:space="preserve"> </w:t>
      </w:r>
      <w:r w:rsidR="004619F2" w:rsidRPr="00E65AB8">
        <w:rPr>
          <w:rFonts w:ascii="Times New Roman" w:hAnsi="Times New Roman"/>
          <w:b/>
          <w:szCs w:val="24"/>
          <w:lang w:eastAsia="fr-BE"/>
        </w:rPr>
        <w:t xml:space="preserve"> </w:t>
      </w:r>
    </w:p>
    <w:p w:rsidR="002147A1" w:rsidRPr="00707B21" w:rsidRDefault="002147A1" w:rsidP="00707B21">
      <w:pPr>
        <w:spacing w:before="0" w:after="0" w:line="240" w:lineRule="auto"/>
        <w:jc w:val="both"/>
        <w:rPr>
          <w:rFonts w:ascii="Times New Roman" w:eastAsia="Times New Roman" w:hAnsi="Times New Roman" w:cs="Times New Roman"/>
          <w:b/>
          <w:szCs w:val="24"/>
          <w:lang w:eastAsia="fr-BE"/>
        </w:rPr>
      </w:pPr>
    </w:p>
    <w:p w:rsidR="0099689F" w:rsidRDefault="0099689F" w:rsidP="0099689F">
      <w:pPr>
        <w:spacing w:before="0" w:after="0" w:line="240" w:lineRule="auto"/>
        <w:jc w:val="both"/>
        <w:rPr>
          <w:rFonts w:ascii="Times New Roman" w:eastAsia="Times New Roman" w:hAnsi="Times New Roman" w:cs="Times New Roman"/>
          <w:szCs w:val="24"/>
          <w:lang w:eastAsia="fr-BE"/>
        </w:rPr>
      </w:pPr>
      <w:r w:rsidRPr="0099689F">
        <w:rPr>
          <w:rFonts w:ascii="Times New Roman" w:eastAsia="Times New Roman" w:hAnsi="Times New Roman" w:cs="Times New Roman"/>
          <w:szCs w:val="24"/>
          <w:lang w:eastAsia="fr-BE"/>
        </w:rPr>
        <w:t>Règlement (UE) n°702/2014 de la Commission du 25 juin 2014 déclarant certaines catégories d'aides, dans les secteurs agricole et forestier et dans les zones rurales, compatibles avec le marché intérieur, en application des articles 107 et 108 du traité sur le fonctionnement de l'Union européenne et plus particulièrement les articles 3 à 10, 12, 13 et 27, point c) ;</w:t>
      </w:r>
    </w:p>
    <w:p w:rsidR="00186730" w:rsidRPr="0099689F" w:rsidRDefault="00186730" w:rsidP="0099689F">
      <w:pPr>
        <w:spacing w:before="0" w:after="0" w:line="240" w:lineRule="auto"/>
        <w:jc w:val="both"/>
        <w:rPr>
          <w:rFonts w:ascii="Times New Roman" w:eastAsia="Times New Roman" w:hAnsi="Times New Roman" w:cs="Times New Roman"/>
          <w:szCs w:val="24"/>
          <w:lang w:eastAsia="fr-BE"/>
        </w:rPr>
      </w:pPr>
    </w:p>
    <w:p w:rsidR="0099689F" w:rsidRDefault="0099689F" w:rsidP="0099689F">
      <w:pPr>
        <w:spacing w:before="0" w:after="0" w:line="240" w:lineRule="auto"/>
        <w:jc w:val="both"/>
        <w:rPr>
          <w:rFonts w:ascii="Times New Roman" w:eastAsia="Times New Roman" w:hAnsi="Times New Roman" w:cs="Times New Roman"/>
          <w:szCs w:val="24"/>
          <w:lang w:eastAsia="fr-BE"/>
        </w:rPr>
      </w:pPr>
      <w:r w:rsidRPr="0099689F">
        <w:rPr>
          <w:rFonts w:ascii="Times New Roman" w:eastAsia="Times New Roman" w:hAnsi="Times New Roman" w:cs="Times New Roman"/>
          <w:szCs w:val="24"/>
          <w:lang w:eastAsia="fr-BE"/>
        </w:rPr>
        <w:t>Règlement (CE) n°1069/2009 du Parlement européen et du Conseil du 21 octobre 2009 établissant des règles sanitaires applicables aux sous-produits animaux et produits transformés non destinés à la consommation humaine et tout spécialement l'article 4, paragraphe 4 ;</w:t>
      </w:r>
    </w:p>
    <w:p w:rsidR="0099689F" w:rsidRPr="0099689F" w:rsidRDefault="0099689F" w:rsidP="0099689F">
      <w:pPr>
        <w:spacing w:before="0" w:after="0" w:line="240" w:lineRule="auto"/>
        <w:jc w:val="both"/>
        <w:rPr>
          <w:rFonts w:ascii="Times New Roman" w:eastAsia="Times New Roman" w:hAnsi="Times New Roman" w:cs="Times New Roman"/>
          <w:szCs w:val="24"/>
          <w:lang w:eastAsia="fr-BE"/>
        </w:rPr>
      </w:pPr>
    </w:p>
    <w:p w:rsidR="0099689F" w:rsidRDefault="0099689F" w:rsidP="0099689F">
      <w:pPr>
        <w:spacing w:before="0" w:after="0" w:line="240" w:lineRule="auto"/>
        <w:jc w:val="both"/>
        <w:rPr>
          <w:rFonts w:ascii="Times New Roman" w:eastAsia="Times New Roman" w:hAnsi="Times New Roman" w:cs="Times New Roman"/>
          <w:szCs w:val="24"/>
          <w:lang w:eastAsia="fr-BE"/>
        </w:rPr>
      </w:pPr>
      <w:r w:rsidRPr="0099689F">
        <w:rPr>
          <w:rFonts w:ascii="Times New Roman" w:eastAsia="Times New Roman" w:hAnsi="Times New Roman" w:cs="Times New Roman"/>
          <w:szCs w:val="24"/>
          <w:lang w:eastAsia="fr-BE"/>
        </w:rPr>
        <w:t xml:space="preserve">Décret du 27 juin 1996 relatif aux déchets et plus particulièrement l'article 28 bis ; </w:t>
      </w:r>
    </w:p>
    <w:p w:rsidR="0099689F" w:rsidRPr="0099689F" w:rsidRDefault="0099689F" w:rsidP="0099689F">
      <w:pPr>
        <w:spacing w:before="0" w:after="0" w:line="240" w:lineRule="auto"/>
        <w:jc w:val="both"/>
        <w:rPr>
          <w:rFonts w:ascii="Times New Roman" w:eastAsia="Times New Roman" w:hAnsi="Times New Roman" w:cs="Times New Roman"/>
          <w:szCs w:val="24"/>
          <w:lang w:eastAsia="fr-BE"/>
        </w:rPr>
      </w:pPr>
    </w:p>
    <w:p w:rsidR="0099689F" w:rsidRDefault="0099689F" w:rsidP="0099689F">
      <w:pPr>
        <w:spacing w:before="0" w:after="0" w:line="240" w:lineRule="auto"/>
        <w:jc w:val="both"/>
        <w:rPr>
          <w:rFonts w:ascii="Times New Roman" w:eastAsia="Times New Roman" w:hAnsi="Times New Roman" w:cs="Times New Roman"/>
          <w:szCs w:val="24"/>
          <w:lang w:eastAsia="fr-BE"/>
        </w:rPr>
      </w:pPr>
      <w:r w:rsidRPr="0099689F">
        <w:rPr>
          <w:rFonts w:ascii="Times New Roman" w:eastAsia="Times New Roman" w:hAnsi="Times New Roman" w:cs="Times New Roman"/>
          <w:szCs w:val="24"/>
          <w:lang w:eastAsia="fr-BE"/>
        </w:rPr>
        <w:t>Arrêté du Gouvernement wallon du 21 octobre 1993 relatif aux déchets animaux et plus particulièrement l</w:t>
      </w:r>
      <w:r w:rsidR="00186730">
        <w:rPr>
          <w:rFonts w:ascii="Times New Roman" w:eastAsia="Times New Roman" w:hAnsi="Times New Roman" w:cs="Times New Roman"/>
          <w:szCs w:val="24"/>
          <w:lang w:eastAsia="fr-BE"/>
        </w:rPr>
        <w:t>’</w:t>
      </w:r>
      <w:r w:rsidRPr="0099689F">
        <w:rPr>
          <w:rFonts w:ascii="Times New Roman" w:eastAsia="Times New Roman" w:hAnsi="Times New Roman" w:cs="Times New Roman"/>
          <w:szCs w:val="24"/>
          <w:lang w:eastAsia="fr-BE"/>
        </w:rPr>
        <w:t>article 18 ;</w:t>
      </w:r>
    </w:p>
    <w:p w:rsidR="0099689F" w:rsidRPr="0099689F" w:rsidRDefault="0099689F" w:rsidP="0099689F">
      <w:pPr>
        <w:spacing w:before="0" w:after="0" w:line="240" w:lineRule="auto"/>
        <w:jc w:val="both"/>
        <w:rPr>
          <w:rFonts w:ascii="Times New Roman" w:eastAsia="Times New Roman" w:hAnsi="Times New Roman" w:cs="Times New Roman"/>
          <w:szCs w:val="24"/>
          <w:lang w:eastAsia="fr-BE"/>
        </w:rPr>
      </w:pPr>
    </w:p>
    <w:p w:rsidR="0099689F" w:rsidRDefault="0099689F" w:rsidP="0099689F">
      <w:pPr>
        <w:spacing w:before="0" w:after="0" w:line="240" w:lineRule="auto"/>
        <w:jc w:val="both"/>
        <w:rPr>
          <w:rFonts w:ascii="Times New Roman" w:eastAsia="Times New Roman" w:hAnsi="Times New Roman" w:cs="Times New Roman"/>
          <w:szCs w:val="24"/>
          <w:lang w:eastAsia="fr-BE"/>
        </w:rPr>
      </w:pPr>
      <w:r w:rsidRPr="0099689F">
        <w:rPr>
          <w:rFonts w:ascii="Times New Roman" w:eastAsia="Times New Roman" w:hAnsi="Times New Roman" w:cs="Times New Roman"/>
          <w:szCs w:val="24"/>
          <w:lang w:eastAsia="fr-BE"/>
        </w:rPr>
        <w:t xml:space="preserve">Décision du Gouvernement wallon du 1er octobre 2015 approuvant le cahier spécial des charges destiné à régir un marché public de services portant sur l'organisation de la collecte et de la destruction des animaux d'élevage trouvés morts en Wallonie et le </w:t>
      </w:r>
      <w:r w:rsidR="00186730">
        <w:rPr>
          <w:rFonts w:ascii="Times New Roman" w:eastAsia="Times New Roman" w:hAnsi="Times New Roman" w:cs="Times New Roman"/>
          <w:szCs w:val="24"/>
          <w:lang w:eastAsia="fr-BE"/>
        </w:rPr>
        <w:t xml:space="preserve">recours à </w:t>
      </w:r>
      <w:r w:rsidRPr="0099689F">
        <w:rPr>
          <w:rFonts w:ascii="Times New Roman" w:eastAsia="Times New Roman" w:hAnsi="Times New Roman" w:cs="Times New Roman"/>
          <w:szCs w:val="24"/>
          <w:lang w:eastAsia="fr-BE"/>
        </w:rPr>
        <w:t xml:space="preserve">une procédure d'adjudication ouverte avec publicité européenne </w:t>
      </w:r>
      <w:r w:rsidR="00186730">
        <w:rPr>
          <w:rFonts w:ascii="Times New Roman" w:eastAsia="Times New Roman" w:hAnsi="Times New Roman" w:cs="Times New Roman"/>
          <w:szCs w:val="24"/>
          <w:lang w:eastAsia="fr-BE"/>
        </w:rPr>
        <w:t xml:space="preserve">comme mode de passation de marché. La procédure a été </w:t>
      </w:r>
      <w:r w:rsidRPr="0099689F">
        <w:rPr>
          <w:rFonts w:ascii="Times New Roman" w:eastAsia="Times New Roman" w:hAnsi="Times New Roman" w:cs="Times New Roman"/>
          <w:szCs w:val="24"/>
          <w:lang w:eastAsia="fr-BE"/>
        </w:rPr>
        <w:t xml:space="preserve">lancée le 14 octobre 2015. </w:t>
      </w:r>
      <w:r w:rsidR="00186730">
        <w:rPr>
          <w:rFonts w:ascii="Times New Roman" w:eastAsia="Times New Roman" w:hAnsi="Times New Roman" w:cs="Times New Roman"/>
          <w:szCs w:val="24"/>
          <w:lang w:eastAsia="fr-BE"/>
        </w:rPr>
        <w:t xml:space="preserve">Elle </w:t>
      </w:r>
      <w:r w:rsidRPr="0099689F">
        <w:rPr>
          <w:rFonts w:ascii="Times New Roman" w:eastAsia="Times New Roman" w:hAnsi="Times New Roman" w:cs="Times New Roman"/>
          <w:szCs w:val="24"/>
          <w:lang w:eastAsia="fr-BE"/>
        </w:rPr>
        <w:t>a été suivie d'une procédure négociée sans publicité avec la seule société ayant remis offre ;</w:t>
      </w:r>
    </w:p>
    <w:p w:rsidR="0099689F" w:rsidRPr="0099689F" w:rsidRDefault="0099689F" w:rsidP="0099689F">
      <w:pPr>
        <w:spacing w:before="0" w:after="0" w:line="240" w:lineRule="auto"/>
        <w:jc w:val="both"/>
        <w:rPr>
          <w:rFonts w:ascii="Times New Roman" w:eastAsia="Times New Roman" w:hAnsi="Times New Roman" w:cs="Times New Roman"/>
          <w:szCs w:val="24"/>
          <w:lang w:eastAsia="fr-BE"/>
        </w:rPr>
      </w:pPr>
    </w:p>
    <w:p w:rsidR="0099689F" w:rsidRDefault="0099689F" w:rsidP="0099689F">
      <w:pPr>
        <w:spacing w:before="0" w:after="0" w:line="240" w:lineRule="auto"/>
        <w:jc w:val="both"/>
        <w:rPr>
          <w:rFonts w:ascii="Times New Roman" w:eastAsia="Times New Roman" w:hAnsi="Times New Roman" w:cs="Times New Roman"/>
          <w:szCs w:val="24"/>
          <w:lang w:eastAsia="fr-BE"/>
        </w:rPr>
      </w:pPr>
      <w:r w:rsidRPr="0099689F">
        <w:rPr>
          <w:rFonts w:ascii="Times New Roman" w:eastAsia="Times New Roman" w:hAnsi="Times New Roman" w:cs="Times New Roman"/>
          <w:szCs w:val="24"/>
          <w:lang w:eastAsia="fr-BE"/>
        </w:rPr>
        <w:t>Décision du Gouvernement wallon du 16 février 2017 marquant accord sur la proposition de décision motivée d'attribution du marché public de service sur base de l'offre finale établie par le soumissionnaire en date du 29 novembre 2016 au terme de la procédure négociée sans publicité ;</w:t>
      </w:r>
    </w:p>
    <w:p w:rsidR="0099689F" w:rsidRPr="0099689F" w:rsidRDefault="0099689F" w:rsidP="0099689F">
      <w:pPr>
        <w:spacing w:before="0" w:after="0" w:line="240" w:lineRule="auto"/>
        <w:jc w:val="both"/>
        <w:rPr>
          <w:rFonts w:ascii="Times New Roman" w:eastAsia="Times New Roman" w:hAnsi="Times New Roman" w:cs="Times New Roman"/>
          <w:szCs w:val="24"/>
          <w:lang w:eastAsia="fr-BE"/>
        </w:rPr>
      </w:pPr>
    </w:p>
    <w:p w:rsidR="008C5748" w:rsidRDefault="008C5748" w:rsidP="002147A1">
      <w:pPr>
        <w:spacing w:before="0" w:after="0" w:line="240" w:lineRule="auto"/>
        <w:jc w:val="both"/>
        <w:rPr>
          <w:rFonts w:ascii="Times New Roman" w:eastAsia="Times New Roman" w:hAnsi="Times New Roman" w:cs="Times New Roman"/>
          <w:szCs w:val="24"/>
          <w:lang w:eastAsia="fr-BE"/>
        </w:rPr>
      </w:pPr>
      <w:r w:rsidRPr="002147A1">
        <w:rPr>
          <w:rFonts w:ascii="Times New Roman" w:eastAsia="Times New Roman" w:hAnsi="Times New Roman" w:cs="Times New Roman"/>
          <w:szCs w:val="24"/>
          <w:lang w:eastAsia="fr-BE"/>
        </w:rPr>
        <w:t xml:space="preserve">Pour le reste, </w:t>
      </w:r>
      <w:r w:rsidR="00DF22E8" w:rsidRPr="002147A1">
        <w:rPr>
          <w:rFonts w:ascii="Times New Roman" w:eastAsia="Times New Roman" w:hAnsi="Times New Roman" w:cs="Times New Roman"/>
          <w:szCs w:val="24"/>
          <w:lang w:eastAsia="fr-BE"/>
        </w:rPr>
        <w:t>l</w:t>
      </w:r>
      <w:r w:rsidRPr="002147A1">
        <w:rPr>
          <w:rFonts w:ascii="Times New Roman" w:eastAsia="Times New Roman" w:hAnsi="Times New Roman" w:cs="Times New Roman"/>
          <w:szCs w:val="24"/>
          <w:lang w:eastAsia="fr-BE"/>
        </w:rPr>
        <w:t>e cahier spécial des charges régissant le marché li</w:t>
      </w:r>
      <w:r w:rsidR="00DF22E8" w:rsidRPr="002147A1">
        <w:rPr>
          <w:rFonts w:ascii="Times New Roman" w:eastAsia="Times New Roman" w:hAnsi="Times New Roman" w:cs="Times New Roman"/>
          <w:szCs w:val="24"/>
          <w:lang w:eastAsia="fr-BE"/>
        </w:rPr>
        <w:t>s</w:t>
      </w:r>
      <w:r w:rsidRPr="002147A1">
        <w:rPr>
          <w:rFonts w:ascii="Times New Roman" w:eastAsia="Times New Roman" w:hAnsi="Times New Roman" w:cs="Times New Roman"/>
          <w:szCs w:val="24"/>
          <w:lang w:eastAsia="fr-BE"/>
        </w:rPr>
        <w:t>te en son article 1 l’ensemble des</w:t>
      </w:r>
      <w:r w:rsidR="00182DE4">
        <w:rPr>
          <w:rFonts w:ascii="Times New Roman" w:eastAsia="Times New Roman" w:hAnsi="Times New Roman" w:cs="Times New Roman"/>
          <w:szCs w:val="24"/>
          <w:lang w:eastAsia="fr-BE"/>
        </w:rPr>
        <w:t xml:space="preserve"> autres dispositions législatives </w:t>
      </w:r>
      <w:r w:rsidRPr="002147A1">
        <w:rPr>
          <w:rFonts w:ascii="Times New Roman" w:eastAsia="Times New Roman" w:hAnsi="Times New Roman" w:cs="Times New Roman"/>
          <w:szCs w:val="24"/>
          <w:lang w:eastAsia="fr-BE"/>
        </w:rPr>
        <w:t>qui trouvent à s’appliquer</w:t>
      </w:r>
      <w:r w:rsidR="0097055D">
        <w:rPr>
          <w:rFonts w:ascii="Times New Roman" w:eastAsia="Times New Roman" w:hAnsi="Times New Roman" w:cs="Times New Roman"/>
          <w:szCs w:val="24"/>
          <w:lang w:eastAsia="fr-BE"/>
        </w:rPr>
        <w:t>.</w:t>
      </w:r>
      <w:r w:rsidRPr="002147A1">
        <w:rPr>
          <w:rFonts w:ascii="Times New Roman" w:eastAsia="Times New Roman" w:hAnsi="Times New Roman" w:cs="Times New Roman"/>
          <w:szCs w:val="24"/>
          <w:lang w:eastAsia="fr-BE"/>
        </w:rPr>
        <w:t xml:space="preserve"> </w:t>
      </w:r>
    </w:p>
    <w:p w:rsidR="00182DE4" w:rsidRPr="002147A1" w:rsidRDefault="00182DE4" w:rsidP="002147A1">
      <w:pPr>
        <w:spacing w:before="0" w:after="0" w:line="240" w:lineRule="auto"/>
        <w:jc w:val="both"/>
        <w:rPr>
          <w:rFonts w:ascii="Times New Roman" w:eastAsia="Times New Roman" w:hAnsi="Times New Roman" w:cs="Times New Roman"/>
          <w:szCs w:val="24"/>
          <w:lang w:eastAsia="fr-BE"/>
        </w:rPr>
      </w:pPr>
    </w:p>
    <w:p w:rsidR="008C5748" w:rsidRPr="00DF22E8" w:rsidRDefault="00DF22E8" w:rsidP="00AA7FD8">
      <w:pPr>
        <w:pStyle w:val="Paragraphedeliste"/>
        <w:numPr>
          <w:ilvl w:val="0"/>
          <w:numId w:val="12"/>
        </w:numPr>
        <w:jc w:val="both"/>
        <w:rPr>
          <w:rFonts w:ascii="Times New Roman" w:hAnsi="Times New Roman"/>
          <w:b/>
          <w:szCs w:val="24"/>
          <w:lang w:eastAsia="fr-BE"/>
        </w:rPr>
      </w:pPr>
      <w:r w:rsidRPr="00DF22E8">
        <w:rPr>
          <w:rFonts w:ascii="Times New Roman" w:hAnsi="Times New Roman"/>
          <w:b/>
          <w:szCs w:val="24"/>
          <w:lang w:eastAsia="fr-BE"/>
        </w:rPr>
        <w:t xml:space="preserve">Durée </w:t>
      </w:r>
    </w:p>
    <w:p w:rsidR="004619F2" w:rsidRPr="007D1DA5" w:rsidRDefault="004619F2" w:rsidP="00417B48">
      <w:pPr>
        <w:spacing w:before="0" w:after="0" w:line="240" w:lineRule="auto"/>
        <w:jc w:val="both"/>
        <w:rPr>
          <w:rFonts w:ascii="Times New Roman" w:eastAsia="Times New Roman" w:hAnsi="Times New Roman" w:cs="Times New Roman"/>
          <w:szCs w:val="24"/>
          <w:lang w:eastAsia="fr-BE"/>
        </w:rPr>
      </w:pPr>
    </w:p>
    <w:p w:rsidR="00417B48" w:rsidRPr="007D1DA5" w:rsidRDefault="00417B48" w:rsidP="00417B48">
      <w:pPr>
        <w:spacing w:before="0" w:after="0" w:line="240" w:lineRule="auto"/>
        <w:jc w:val="both"/>
        <w:rPr>
          <w:rFonts w:ascii="Times New Roman" w:eastAsia="Times New Roman" w:hAnsi="Times New Roman" w:cs="Times New Roman"/>
          <w:szCs w:val="24"/>
          <w:lang w:eastAsia="fr-BE"/>
        </w:rPr>
      </w:pPr>
      <w:r w:rsidRPr="00D0091F">
        <w:rPr>
          <w:rFonts w:ascii="Times New Roman" w:eastAsia="Times New Roman" w:hAnsi="Times New Roman" w:cs="Times New Roman"/>
          <w:szCs w:val="24"/>
          <w:lang w:eastAsia="fr-BE"/>
        </w:rPr>
        <w:t xml:space="preserve">Le régime d’aides </w:t>
      </w:r>
      <w:r w:rsidR="002147A1">
        <w:rPr>
          <w:rFonts w:ascii="Times New Roman" w:eastAsia="Times New Roman" w:hAnsi="Times New Roman" w:cs="Times New Roman"/>
          <w:szCs w:val="24"/>
          <w:lang w:eastAsia="fr-BE"/>
        </w:rPr>
        <w:t>porte</w:t>
      </w:r>
      <w:r w:rsidRPr="00D0091F">
        <w:rPr>
          <w:rFonts w:ascii="Times New Roman" w:eastAsia="Times New Roman" w:hAnsi="Times New Roman" w:cs="Times New Roman"/>
          <w:szCs w:val="24"/>
          <w:lang w:eastAsia="fr-BE"/>
        </w:rPr>
        <w:t xml:space="preserve"> sur la période allant du </w:t>
      </w:r>
      <w:r w:rsidR="006654C6">
        <w:rPr>
          <w:rFonts w:ascii="Times New Roman" w:eastAsia="Times New Roman" w:hAnsi="Times New Roman" w:cs="Times New Roman"/>
          <w:szCs w:val="24"/>
          <w:lang w:eastAsia="fr-BE"/>
        </w:rPr>
        <w:t>27</w:t>
      </w:r>
      <w:r w:rsidR="00182DE4">
        <w:rPr>
          <w:rFonts w:ascii="Times New Roman" w:eastAsia="Times New Roman" w:hAnsi="Times New Roman" w:cs="Times New Roman"/>
          <w:szCs w:val="24"/>
          <w:lang w:eastAsia="fr-BE"/>
        </w:rPr>
        <w:t xml:space="preserve"> mars 2017</w:t>
      </w:r>
      <w:r w:rsidRPr="00D0091F">
        <w:rPr>
          <w:rFonts w:ascii="Times New Roman" w:eastAsia="Times New Roman" w:hAnsi="Times New Roman" w:cs="Times New Roman"/>
          <w:szCs w:val="24"/>
          <w:lang w:eastAsia="fr-BE"/>
        </w:rPr>
        <w:t xml:space="preserve"> </w:t>
      </w:r>
      <w:r w:rsidR="00182DE4">
        <w:rPr>
          <w:rFonts w:ascii="Times New Roman" w:eastAsia="Times New Roman" w:hAnsi="Times New Roman" w:cs="Times New Roman"/>
          <w:szCs w:val="24"/>
          <w:lang w:eastAsia="fr-BE"/>
        </w:rPr>
        <w:t>au 31 décembre 2020</w:t>
      </w:r>
      <w:r w:rsidRPr="00D0091F">
        <w:rPr>
          <w:rFonts w:ascii="Times New Roman" w:eastAsia="Times New Roman" w:hAnsi="Times New Roman" w:cs="Times New Roman"/>
          <w:szCs w:val="24"/>
          <w:lang w:eastAsia="fr-BE"/>
        </w:rPr>
        <w:t>.</w:t>
      </w:r>
    </w:p>
    <w:p w:rsidR="00417B48" w:rsidRDefault="00417B48" w:rsidP="00056A8A">
      <w:pPr>
        <w:spacing w:before="0" w:after="0" w:line="240" w:lineRule="auto"/>
        <w:outlineLvl w:val="1"/>
        <w:rPr>
          <w:rFonts w:ascii="Times New Roman" w:eastAsia="Times New Roman" w:hAnsi="Times New Roman" w:cs="Times New Roman"/>
          <w:b/>
          <w:bCs/>
          <w:sz w:val="28"/>
          <w:szCs w:val="36"/>
          <w:lang w:eastAsia="fr-BE"/>
        </w:rPr>
      </w:pPr>
    </w:p>
    <w:p w:rsidR="00AA7FD8" w:rsidRPr="007E6908" w:rsidRDefault="00AA7FD8" w:rsidP="00AA7FD8">
      <w:pPr>
        <w:pStyle w:val="Paragraphedeliste"/>
        <w:numPr>
          <w:ilvl w:val="0"/>
          <w:numId w:val="12"/>
        </w:numPr>
        <w:jc w:val="both"/>
        <w:rPr>
          <w:rFonts w:ascii="Times New Roman" w:hAnsi="Times New Roman"/>
          <w:b/>
          <w:szCs w:val="24"/>
          <w:lang w:eastAsia="fr-BE"/>
        </w:rPr>
      </w:pPr>
      <w:r w:rsidRPr="007E6908">
        <w:rPr>
          <w:rFonts w:ascii="Times New Roman" w:hAnsi="Times New Roman"/>
          <w:b/>
          <w:szCs w:val="24"/>
          <w:lang w:eastAsia="fr-BE"/>
        </w:rPr>
        <w:t>Champ d’application</w:t>
      </w:r>
    </w:p>
    <w:p w:rsidR="00AA7FD8" w:rsidRPr="007D1DA5" w:rsidRDefault="00AA7FD8" w:rsidP="00AA7FD8">
      <w:pPr>
        <w:spacing w:before="0" w:after="0" w:line="240" w:lineRule="auto"/>
        <w:jc w:val="both"/>
        <w:rPr>
          <w:rFonts w:ascii="Times New Roman" w:eastAsia="Times New Roman" w:hAnsi="Times New Roman" w:cs="Times New Roman"/>
          <w:sz w:val="24"/>
          <w:szCs w:val="24"/>
          <w:lang w:eastAsia="fr-BE"/>
        </w:rPr>
      </w:pPr>
    </w:p>
    <w:p w:rsidR="00C47951" w:rsidRDefault="00C47951" w:rsidP="00AA7FD8">
      <w:pPr>
        <w:spacing w:before="0" w:after="0" w:line="240" w:lineRule="auto"/>
        <w:jc w:val="both"/>
        <w:rPr>
          <w:rFonts w:ascii="Times New Roman" w:eastAsia="Times New Roman" w:hAnsi="Times New Roman" w:cs="Times New Roman"/>
          <w:szCs w:val="24"/>
          <w:lang w:eastAsia="fr-BE"/>
        </w:rPr>
      </w:pPr>
      <w:r>
        <w:rPr>
          <w:rFonts w:ascii="Times New Roman" w:eastAsia="Times New Roman" w:hAnsi="Times New Roman" w:cs="Times New Roman"/>
          <w:szCs w:val="24"/>
          <w:lang w:eastAsia="fr-BE"/>
        </w:rPr>
        <w:t xml:space="preserve">Le présent régime d’aides d’Etat exempte s’applique sur l’ensemble du territoire de la Région wallonne. </w:t>
      </w:r>
    </w:p>
    <w:p w:rsidR="00C47951" w:rsidRDefault="00C47951" w:rsidP="00AA7FD8">
      <w:pPr>
        <w:spacing w:before="0" w:after="0" w:line="240" w:lineRule="auto"/>
        <w:jc w:val="both"/>
        <w:rPr>
          <w:rFonts w:ascii="Times New Roman" w:eastAsia="Times New Roman" w:hAnsi="Times New Roman" w:cs="Times New Roman"/>
          <w:szCs w:val="24"/>
          <w:lang w:eastAsia="fr-BE"/>
        </w:rPr>
      </w:pPr>
    </w:p>
    <w:p w:rsidR="005713EC" w:rsidRPr="005713EC" w:rsidRDefault="005713EC" w:rsidP="00C47951">
      <w:pPr>
        <w:spacing w:before="0" w:after="0" w:line="240" w:lineRule="auto"/>
        <w:jc w:val="both"/>
        <w:rPr>
          <w:rFonts w:ascii="Times New Roman" w:eastAsia="Times New Roman" w:hAnsi="Times New Roman" w:cs="Times New Roman"/>
          <w:b/>
          <w:szCs w:val="24"/>
          <w:lang w:eastAsia="fr-BE"/>
        </w:rPr>
      </w:pPr>
      <w:r w:rsidRPr="005713EC">
        <w:rPr>
          <w:rFonts w:ascii="Times New Roman" w:eastAsia="Times New Roman" w:hAnsi="Times New Roman" w:cs="Times New Roman"/>
          <w:b/>
          <w:szCs w:val="24"/>
          <w:lang w:eastAsia="fr-BE"/>
        </w:rPr>
        <w:t xml:space="preserve">4.1 </w:t>
      </w:r>
      <w:r w:rsidR="00E44061">
        <w:rPr>
          <w:rFonts w:ascii="Times New Roman" w:eastAsia="Times New Roman" w:hAnsi="Times New Roman" w:cs="Times New Roman"/>
          <w:b/>
          <w:szCs w:val="24"/>
          <w:lang w:eastAsia="fr-BE"/>
        </w:rPr>
        <w:t>Eligibilité</w:t>
      </w:r>
    </w:p>
    <w:p w:rsidR="005713EC" w:rsidRDefault="005713EC" w:rsidP="00C47951">
      <w:pPr>
        <w:spacing w:before="0" w:after="0" w:line="240" w:lineRule="auto"/>
        <w:jc w:val="both"/>
        <w:rPr>
          <w:rFonts w:ascii="Times New Roman" w:eastAsia="Times New Roman" w:hAnsi="Times New Roman" w:cs="Times New Roman"/>
          <w:szCs w:val="24"/>
          <w:lang w:eastAsia="fr-BE"/>
        </w:rPr>
      </w:pPr>
    </w:p>
    <w:p w:rsidR="00187490" w:rsidRDefault="00AC7A18" w:rsidP="00C47951">
      <w:pPr>
        <w:spacing w:before="0" w:after="0" w:line="240" w:lineRule="auto"/>
        <w:jc w:val="both"/>
        <w:rPr>
          <w:rFonts w:ascii="Times New Roman" w:hAnsi="Times New Roman"/>
        </w:rPr>
      </w:pPr>
      <w:r>
        <w:rPr>
          <w:rFonts w:ascii="Times New Roman" w:eastAsia="Times New Roman" w:hAnsi="Times New Roman" w:cs="Times New Roman"/>
          <w:b/>
          <w:szCs w:val="24"/>
          <w:lang w:eastAsia="fr-BE"/>
        </w:rPr>
        <w:t xml:space="preserve">Sont éligibles </w:t>
      </w:r>
      <w:r w:rsidR="00B36428">
        <w:rPr>
          <w:rFonts w:ascii="Times New Roman" w:eastAsia="Times New Roman" w:hAnsi="Times New Roman" w:cs="Times New Roman"/>
          <w:szCs w:val="24"/>
          <w:lang w:eastAsia="fr-BE"/>
        </w:rPr>
        <w:t xml:space="preserve">les </w:t>
      </w:r>
      <w:r w:rsidR="006F02A7">
        <w:rPr>
          <w:rFonts w:ascii="Times New Roman" w:eastAsia="Times New Roman" w:hAnsi="Times New Roman" w:cs="Times New Roman"/>
          <w:szCs w:val="24"/>
          <w:lang w:eastAsia="fr-BE"/>
        </w:rPr>
        <w:t>producteurs agricoles enregistrés</w:t>
      </w:r>
      <w:r w:rsidR="00187490">
        <w:rPr>
          <w:rFonts w:ascii="Times New Roman" w:eastAsia="Times New Roman" w:hAnsi="Times New Roman" w:cs="Times New Roman"/>
          <w:szCs w:val="24"/>
          <w:lang w:eastAsia="fr-BE"/>
        </w:rPr>
        <w:t xml:space="preserve"> auprès </w:t>
      </w:r>
      <w:r w:rsidR="00187490" w:rsidRPr="00F509DF">
        <w:rPr>
          <w:rFonts w:ascii="Times New Roman" w:hAnsi="Times New Roman"/>
        </w:rPr>
        <w:t>du Département de l’Agriculture de la D</w:t>
      </w:r>
      <w:r w:rsidR="00187490">
        <w:rPr>
          <w:rFonts w:ascii="Times New Roman" w:hAnsi="Times New Roman"/>
        </w:rPr>
        <w:t xml:space="preserve">irection générale opérationnelle de l’Agriculture, des Ressources naturelles et de l’environnement du Service Public de Wallonie, comme stipulé à l’article </w:t>
      </w:r>
      <w:r w:rsidR="00187490" w:rsidRPr="00F509DF">
        <w:rPr>
          <w:rFonts w:ascii="Times New Roman" w:hAnsi="Times New Roman"/>
        </w:rPr>
        <w:t>18 d</w:t>
      </w:r>
      <w:r w:rsidR="00187490">
        <w:rPr>
          <w:rFonts w:ascii="Times New Roman" w:hAnsi="Times New Roman"/>
        </w:rPr>
        <w:t xml:space="preserve">e l’arrêté du Gouvernement wallon du 21 octobre 1993 relatif aux déchets animaux. </w:t>
      </w:r>
    </w:p>
    <w:p w:rsidR="00187490" w:rsidRDefault="00187490" w:rsidP="00C47951">
      <w:pPr>
        <w:spacing w:before="0" w:after="0" w:line="240" w:lineRule="auto"/>
        <w:jc w:val="both"/>
        <w:rPr>
          <w:rFonts w:ascii="Times New Roman" w:hAnsi="Times New Roman"/>
        </w:rPr>
      </w:pPr>
    </w:p>
    <w:p w:rsidR="00F14133" w:rsidRDefault="00F14133" w:rsidP="00F14133">
      <w:pPr>
        <w:spacing w:before="0" w:after="0" w:line="240" w:lineRule="auto"/>
        <w:jc w:val="both"/>
        <w:rPr>
          <w:rFonts w:ascii="Times New Roman" w:eastAsia="Times New Roman" w:hAnsi="Times New Roman" w:cs="Times New Roman"/>
          <w:szCs w:val="24"/>
          <w:lang w:eastAsia="fr-BE"/>
        </w:rPr>
      </w:pPr>
      <w:r w:rsidRPr="00F55CB6">
        <w:rPr>
          <w:rFonts w:ascii="Times New Roman" w:hAnsi="Times New Roman"/>
          <w:b/>
        </w:rPr>
        <w:t>Ne sont pas éligibles</w:t>
      </w:r>
      <w:r>
        <w:rPr>
          <w:rFonts w:ascii="Times New Roman" w:hAnsi="Times New Roman"/>
        </w:rPr>
        <w:t xml:space="preserve"> à l’aide</w:t>
      </w:r>
      <w:r w:rsidR="00B36428">
        <w:rPr>
          <w:rFonts w:ascii="Times New Roman" w:hAnsi="Times New Roman"/>
        </w:rPr>
        <w:t> :</w:t>
      </w:r>
      <w:r>
        <w:rPr>
          <w:rFonts w:ascii="Times New Roman" w:eastAsia="Times New Roman" w:hAnsi="Times New Roman" w:cs="Times New Roman"/>
          <w:szCs w:val="24"/>
          <w:lang w:eastAsia="fr-BE"/>
        </w:rPr>
        <w:t xml:space="preserve"> </w:t>
      </w:r>
    </w:p>
    <w:p w:rsidR="00F14133" w:rsidRDefault="00F14133" w:rsidP="00C47951">
      <w:pPr>
        <w:spacing w:before="0" w:after="0" w:line="240" w:lineRule="auto"/>
        <w:jc w:val="both"/>
        <w:rPr>
          <w:rFonts w:ascii="Times New Roman" w:hAnsi="Times New Roman"/>
        </w:rPr>
      </w:pPr>
    </w:p>
    <w:p w:rsidR="00F14133" w:rsidRDefault="00F14133" w:rsidP="00F14133">
      <w:pPr>
        <w:pStyle w:val="Paragraphedeliste"/>
        <w:numPr>
          <w:ilvl w:val="0"/>
          <w:numId w:val="3"/>
        </w:numPr>
        <w:tabs>
          <w:tab w:val="clear" w:pos="1068"/>
          <w:tab w:val="left" w:pos="-3261"/>
          <w:tab w:val="left" w:pos="-3119"/>
          <w:tab w:val="num" w:pos="360"/>
        </w:tabs>
        <w:ind w:left="360"/>
        <w:jc w:val="both"/>
        <w:rPr>
          <w:rFonts w:ascii="Times New Roman" w:hAnsi="Times New Roman"/>
        </w:rPr>
      </w:pPr>
      <w:r>
        <w:rPr>
          <w:rFonts w:ascii="Times New Roman" w:hAnsi="Times New Roman"/>
        </w:rPr>
        <w:t xml:space="preserve">les producteurs agricoles qui ne satisfont pas aux critères repris à l’annexe I du Règlement (UE) n°702/2014 et qui de ce fait ne constituent pas des </w:t>
      </w:r>
      <w:proofErr w:type="gramStart"/>
      <w:r>
        <w:rPr>
          <w:rFonts w:ascii="Times New Roman" w:hAnsi="Times New Roman"/>
        </w:rPr>
        <w:t>micro</w:t>
      </w:r>
      <w:proofErr w:type="gramEnd"/>
      <w:r>
        <w:rPr>
          <w:rFonts w:ascii="Times New Roman" w:hAnsi="Times New Roman"/>
        </w:rPr>
        <w:t>, petite ou moyenne entreprises au sens de la définition donnée l’article 2, point (2) dudit Règlement ;</w:t>
      </w:r>
    </w:p>
    <w:p w:rsidR="00F14133" w:rsidRDefault="00F14133" w:rsidP="00F14133">
      <w:pPr>
        <w:pStyle w:val="Paragraphedeliste"/>
        <w:tabs>
          <w:tab w:val="left" w:pos="-3261"/>
          <w:tab w:val="left" w:pos="-3119"/>
        </w:tabs>
        <w:ind w:left="360"/>
        <w:jc w:val="both"/>
        <w:rPr>
          <w:rFonts w:ascii="Times New Roman" w:hAnsi="Times New Roman"/>
        </w:rPr>
      </w:pPr>
    </w:p>
    <w:p w:rsidR="00F14133" w:rsidRDefault="00F14133" w:rsidP="00F14133">
      <w:pPr>
        <w:pStyle w:val="Paragraphedeliste"/>
        <w:numPr>
          <w:ilvl w:val="0"/>
          <w:numId w:val="3"/>
        </w:numPr>
        <w:tabs>
          <w:tab w:val="clear" w:pos="1068"/>
          <w:tab w:val="left" w:pos="-3261"/>
          <w:tab w:val="left" w:pos="-3119"/>
          <w:tab w:val="num" w:pos="360"/>
        </w:tabs>
        <w:ind w:left="360"/>
        <w:jc w:val="both"/>
        <w:rPr>
          <w:rFonts w:ascii="Times New Roman" w:hAnsi="Times New Roman"/>
        </w:rPr>
      </w:pPr>
      <w:r>
        <w:rPr>
          <w:rFonts w:ascii="Times New Roman" w:hAnsi="Times New Roman"/>
        </w:rPr>
        <w:t xml:space="preserve">les </w:t>
      </w:r>
      <w:r w:rsidRPr="007D1DA5">
        <w:rPr>
          <w:rFonts w:ascii="Times New Roman" w:hAnsi="Times New Roman"/>
        </w:rPr>
        <w:t xml:space="preserve">établissements appartenant aux secteurs de la </w:t>
      </w:r>
      <w:r>
        <w:rPr>
          <w:rFonts w:ascii="Times New Roman" w:hAnsi="Times New Roman"/>
        </w:rPr>
        <w:t xml:space="preserve">production, de la </w:t>
      </w:r>
      <w:r w:rsidRPr="007D1DA5">
        <w:rPr>
          <w:rFonts w:ascii="Times New Roman" w:hAnsi="Times New Roman"/>
        </w:rPr>
        <w:t xml:space="preserve">transformation et de la commercialisation des viandes et poissons, tels que par exemple les abattoirs, </w:t>
      </w:r>
      <w:r>
        <w:rPr>
          <w:rFonts w:ascii="Times New Roman" w:hAnsi="Times New Roman"/>
        </w:rPr>
        <w:t xml:space="preserve">les minques, </w:t>
      </w:r>
      <w:r w:rsidRPr="007D1DA5">
        <w:rPr>
          <w:rFonts w:ascii="Times New Roman" w:hAnsi="Times New Roman"/>
        </w:rPr>
        <w:t xml:space="preserve">les ateliers de découpe, les rayons boucherie – poissonnerie des enseignes de la grande distribution, les boucheries artisanales, les boucheries à la ferme, les poissonneries, etc. </w:t>
      </w:r>
    </w:p>
    <w:p w:rsidR="00B36428" w:rsidRPr="00B36428" w:rsidRDefault="00B36428" w:rsidP="00B36428">
      <w:pPr>
        <w:pStyle w:val="Paragraphedeliste"/>
        <w:rPr>
          <w:rFonts w:ascii="Times New Roman" w:hAnsi="Times New Roman"/>
        </w:rPr>
      </w:pPr>
    </w:p>
    <w:p w:rsidR="00B36428" w:rsidRPr="00A67249" w:rsidRDefault="00B36428" w:rsidP="00B36428">
      <w:pPr>
        <w:pStyle w:val="Paragraphedeliste"/>
        <w:numPr>
          <w:ilvl w:val="0"/>
          <w:numId w:val="3"/>
        </w:numPr>
        <w:tabs>
          <w:tab w:val="clear" w:pos="1068"/>
          <w:tab w:val="left" w:pos="-3261"/>
          <w:tab w:val="left" w:pos="-3119"/>
          <w:tab w:val="num" w:pos="360"/>
        </w:tabs>
        <w:ind w:left="360"/>
        <w:jc w:val="both"/>
        <w:rPr>
          <w:rFonts w:ascii="Times New Roman" w:hAnsi="Times New Roman"/>
        </w:rPr>
      </w:pPr>
      <w:r>
        <w:rPr>
          <w:rFonts w:ascii="Times New Roman" w:hAnsi="Times New Roman"/>
        </w:rPr>
        <w:t xml:space="preserve">les producteurs agricoles qui font l’objet d’une injonction de récupération non exécutée, émise dans une décision antérieure de la Commission déclarant des aides illégales et (partiellement) incompatibles avec le marché antérieur </w:t>
      </w:r>
      <w:r w:rsidRPr="00A67249">
        <w:rPr>
          <w:rFonts w:ascii="Times New Roman" w:hAnsi="Times New Roman"/>
        </w:rPr>
        <w:t>;</w:t>
      </w:r>
    </w:p>
    <w:p w:rsidR="00B36428" w:rsidRPr="00A67249" w:rsidRDefault="00B36428" w:rsidP="00B36428">
      <w:pPr>
        <w:pStyle w:val="Paragraphedeliste"/>
        <w:tabs>
          <w:tab w:val="left" w:pos="-3261"/>
          <w:tab w:val="left" w:pos="-3119"/>
        </w:tabs>
        <w:ind w:left="300"/>
        <w:jc w:val="both"/>
        <w:rPr>
          <w:rFonts w:ascii="Times New Roman" w:hAnsi="Times New Roman"/>
        </w:rPr>
      </w:pPr>
    </w:p>
    <w:p w:rsidR="0018349E" w:rsidRPr="0018349E" w:rsidRDefault="0018349E" w:rsidP="0018349E">
      <w:pPr>
        <w:spacing w:before="0" w:after="0" w:line="240" w:lineRule="auto"/>
        <w:jc w:val="both"/>
        <w:rPr>
          <w:rFonts w:ascii="Times New Roman" w:eastAsia="Times New Roman" w:hAnsi="Times New Roman" w:cs="Times New Roman"/>
          <w:szCs w:val="24"/>
          <w:lang w:eastAsia="fr-BE"/>
        </w:rPr>
      </w:pPr>
      <w:r w:rsidRPr="00F55CB6">
        <w:rPr>
          <w:rFonts w:ascii="Times New Roman" w:eastAsia="Times New Roman" w:hAnsi="Times New Roman" w:cs="Times New Roman"/>
          <w:b/>
          <w:szCs w:val="24"/>
          <w:lang w:eastAsia="fr-BE"/>
        </w:rPr>
        <w:t>Deviennent inéligibles</w:t>
      </w:r>
      <w:r w:rsidRPr="0018349E">
        <w:rPr>
          <w:rFonts w:ascii="Times New Roman" w:eastAsia="Times New Roman" w:hAnsi="Times New Roman" w:cs="Times New Roman"/>
          <w:szCs w:val="24"/>
          <w:lang w:eastAsia="fr-BE"/>
        </w:rPr>
        <w:t xml:space="preserve"> les producteurs qui n’honorent pas les factures qui leur sont adressées par l’adjudicataire du marché public de services dans le cadre de la contribution minimale obligatoire qu’ils sont tenus d’apporter aux termes de l’article 27, point c) du Règlement (UE) n°702/2014. </w:t>
      </w:r>
    </w:p>
    <w:p w:rsidR="0018349E" w:rsidRDefault="0018349E" w:rsidP="0018349E">
      <w:pPr>
        <w:spacing w:before="0" w:after="0" w:line="240" w:lineRule="auto"/>
        <w:jc w:val="both"/>
        <w:rPr>
          <w:rFonts w:ascii="Times New Roman" w:eastAsia="Times New Roman" w:hAnsi="Times New Roman" w:cs="Times New Roman"/>
          <w:szCs w:val="24"/>
          <w:lang w:eastAsia="fr-BE"/>
        </w:rPr>
      </w:pPr>
    </w:p>
    <w:p w:rsidR="00F55CB6" w:rsidRPr="00A67249" w:rsidRDefault="0018349E" w:rsidP="00F55CB6">
      <w:pPr>
        <w:spacing w:before="0" w:after="0" w:line="240" w:lineRule="auto"/>
        <w:jc w:val="both"/>
        <w:rPr>
          <w:rFonts w:ascii="Times New Roman" w:hAnsi="Times New Roman" w:cs="Times New Roman"/>
        </w:rPr>
      </w:pPr>
      <w:r w:rsidRPr="0018349E">
        <w:rPr>
          <w:rFonts w:ascii="Times New Roman" w:eastAsia="Times New Roman" w:hAnsi="Times New Roman" w:cs="Times New Roman"/>
          <w:szCs w:val="24"/>
          <w:lang w:eastAsia="fr-BE"/>
        </w:rPr>
        <w:t>Dans ce cas, le producteur perd le bénéfice des effets du régime d’aides</w:t>
      </w:r>
      <w:r w:rsidR="00CA21A1">
        <w:rPr>
          <w:rFonts w:ascii="Times New Roman" w:eastAsia="Times New Roman" w:hAnsi="Times New Roman" w:cs="Times New Roman"/>
          <w:szCs w:val="24"/>
          <w:lang w:eastAsia="fr-BE"/>
        </w:rPr>
        <w:t xml:space="preserve"> et ce aussi longtemps qu’il ne régularise pas sa situation en s’acquittant des factures dues. Durant cette période, il lui incomb</w:t>
      </w:r>
      <w:r w:rsidR="00F55CB6">
        <w:rPr>
          <w:rFonts w:ascii="Times New Roman" w:eastAsia="Times New Roman" w:hAnsi="Times New Roman" w:cs="Times New Roman"/>
          <w:szCs w:val="24"/>
          <w:lang w:eastAsia="fr-BE"/>
        </w:rPr>
        <w:t xml:space="preserve">e, aux termes des législations existantes de </w:t>
      </w:r>
      <w:r w:rsidR="00F55CB6">
        <w:rPr>
          <w:rFonts w:ascii="Times New Roman" w:hAnsi="Times New Roman" w:cs="Times New Roman"/>
        </w:rPr>
        <w:t xml:space="preserve">faire appel à un collecteur agréé en Région wallonne pour la collecte de sous-produits animaux de catégories 1 et 2 et </w:t>
      </w:r>
      <w:r w:rsidR="00F55CB6" w:rsidRPr="00A67249">
        <w:rPr>
          <w:rFonts w:ascii="Times New Roman" w:hAnsi="Times New Roman" w:cs="Times New Roman"/>
        </w:rPr>
        <w:t>supporter l’entièreté des coûts liés à la collecte, à la transformation et à la destruction des animaux trouvés morts pris en charge sur son exploitation</w:t>
      </w:r>
      <w:r w:rsidR="00F55CB6">
        <w:rPr>
          <w:rFonts w:ascii="Times New Roman" w:hAnsi="Times New Roman" w:cs="Times New Roman"/>
        </w:rPr>
        <w:t>.</w:t>
      </w:r>
      <w:r w:rsidR="00F55CB6" w:rsidRPr="00A67249">
        <w:rPr>
          <w:rFonts w:ascii="Times New Roman" w:hAnsi="Times New Roman" w:cs="Times New Roman"/>
        </w:rPr>
        <w:t xml:space="preserve"> </w:t>
      </w:r>
    </w:p>
    <w:p w:rsidR="00F55CB6" w:rsidRPr="00F55CB6" w:rsidRDefault="00F55CB6" w:rsidP="00B36428">
      <w:pPr>
        <w:pStyle w:val="Paragraphedeliste"/>
        <w:tabs>
          <w:tab w:val="left" w:pos="-3261"/>
          <w:tab w:val="left" w:pos="-3119"/>
        </w:tabs>
        <w:ind w:left="300"/>
        <w:jc w:val="both"/>
        <w:rPr>
          <w:rFonts w:ascii="Times New Roman" w:hAnsi="Times New Roman"/>
          <w:lang w:val="fr-BE"/>
        </w:rPr>
      </w:pPr>
    </w:p>
    <w:p w:rsidR="00E44061" w:rsidRDefault="00E44061" w:rsidP="00E44061">
      <w:pPr>
        <w:spacing w:before="0" w:after="0" w:line="240" w:lineRule="auto"/>
        <w:jc w:val="both"/>
        <w:rPr>
          <w:rFonts w:ascii="Times New Roman" w:eastAsia="Times New Roman" w:hAnsi="Times New Roman" w:cs="Times New Roman"/>
          <w:b/>
          <w:szCs w:val="24"/>
          <w:lang w:eastAsia="fr-BE"/>
        </w:rPr>
      </w:pPr>
      <w:r w:rsidRPr="00E44061">
        <w:rPr>
          <w:rFonts w:ascii="Times New Roman" w:eastAsia="Times New Roman" w:hAnsi="Times New Roman" w:cs="Times New Roman"/>
          <w:b/>
          <w:szCs w:val="24"/>
          <w:lang w:eastAsia="fr-BE"/>
        </w:rPr>
        <w:t xml:space="preserve">4.2. Espèces animales visées </w:t>
      </w:r>
    </w:p>
    <w:p w:rsidR="00E44061" w:rsidRPr="00E44061" w:rsidRDefault="00E44061" w:rsidP="00E44061">
      <w:pPr>
        <w:spacing w:before="0" w:after="0" w:line="240" w:lineRule="auto"/>
        <w:jc w:val="both"/>
        <w:rPr>
          <w:rFonts w:ascii="Times New Roman" w:eastAsia="Times New Roman" w:hAnsi="Times New Roman" w:cs="Times New Roman"/>
          <w:b/>
          <w:szCs w:val="24"/>
          <w:lang w:eastAsia="fr-BE"/>
        </w:rPr>
      </w:pPr>
    </w:p>
    <w:p w:rsidR="00AA7FD8" w:rsidRPr="007D1DA5" w:rsidRDefault="00E44061" w:rsidP="00E44061">
      <w:pPr>
        <w:spacing w:before="0" w:after="0" w:line="240" w:lineRule="auto"/>
        <w:jc w:val="both"/>
        <w:rPr>
          <w:rFonts w:ascii="Times New Roman" w:eastAsia="Times New Roman" w:hAnsi="Times New Roman" w:cs="Times New Roman"/>
          <w:szCs w:val="24"/>
          <w:lang w:eastAsia="fr-BE"/>
        </w:rPr>
      </w:pPr>
      <w:r w:rsidRPr="00E44061">
        <w:rPr>
          <w:rFonts w:ascii="Times New Roman" w:eastAsia="Times New Roman" w:hAnsi="Times New Roman" w:cs="Times New Roman"/>
          <w:szCs w:val="24"/>
          <w:lang w:eastAsia="fr-BE"/>
        </w:rPr>
        <w:t xml:space="preserve">L’article 45 du </w:t>
      </w:r>
      <w:r w:rsidR="005713EC" w:rsidRPr="00E44061">
        <w:rPr>
          <w:rFonts w:ascii="Times New Roman" w:eastAsia="Times New Roman" w:hAnsi="Times New Roman" w:cs="Times New Roman"/>
          <w:szCs w:val="24"/>
          <w:lang w:eastAsia="fr-BE"/>
        </w:rPr>
        <w:t xml:space="preserve">cahier spécial des charges régissant le marché public de services constitutif </w:t>
      </w:r>
      <w:r w:rsidR="00F55CB6" w:rsidRPr="00E44061">
        <w:rPr>
          <w:rFonts w:ascii="Times New Roman" w:eastAsia="Times New Roman" w:hAnsi="Times New Roman" w:cs="Times New Roman"/>
          <w:szCs w:val="24"/>
          <w:lang w:eastAsia="fr-BE"/>
        </w:rPr>
        <w:t xml:space="preserve"> </w:t>
      </w:r>
      <w:r w:rsidR="00C47951">
        <w:rPr>
          <w:rFonts w:ascii="Times New Roman" w:eastAsia="Times New Roman" w:hAnsi="Times New Roman" w:cs="Times New Roman"/>
          <w:szCs w:val="24"/>
          <w:lang w:eastAsia="fr-BE"/>
        </w:rPr>
        <w:t xml:space="preserve">du régime d’aides </w:t>
      </w:r>
      <w:r>
        <w:rPr>
          <w:rFonts w:ascii="Times New Roman" w:eastAsia="Times New Roman" w:hAnsi="Times New Roman" w:cs="Times New Roman"/>
          <w:szCs w:val="24"/>
          <w:lang w:eastAsia="fr-BE"/>
        </w:rPr>
        <w:t xml:space="preserve">précise que ledit </w:t>
      </w:r>
      <w:r w:rsidRPr="00E44061">
        <w:rPr>
          <w:rFonts w:ascii="Times New Roman" w:eastAsia="Times New Roman" w:hAnsi="Times New Roman" w:cs="Times New Roman"/>
          <w:szCs w:val="24"/>
          <w:lang w:eastAsia="fr-BE"/>
        </w:rPr>
        <w:t>marché</w:t>
      </w:r>
      <w:r w:rsidRPr="00E44061">
        <w:rPr>
          <w:rFonts w:ascii="Times New Roman" w:eastAsia="Times New Roman" w:hAnsi="Times New Roman" w:cs="Times New Roman"/>
          <w:b/>
          <w:szCs w:val="24"/>
          <w:lang w:eastAsia="fr-BE"/>
        </w:rPr>
        <w:t xml:space="preserve"> porte sur les </w:t>
      </w:r>
      <w:r w:rsidR="00AA7FD8" w:rsidRPr="00E44061">
        <w:rPr>
          <w:rFonts w:ascii="Times New Roman" w:eastAsia="Times New Roman" w:hAnsi="Times New Roman" w:cs="Times New Roman"/>
          <w:b/>
          <w:szCs w:val="24"/>
          <w:lang w:eastAsia="fr-BE"/>
        </w:rPr>
        <w:t>cadavres entiers et non éviscérés des espèces animales suivantes</w:t>
      </w:r>
      <w:r w:rsidR="00AA7FD8" w:rsidRPr="007D1DA5">
        <w:rPr>
          <w:rFonts w:ascii="Times New Roman" w:eastAsia="Times New Roman" w:hAnsi="Times New Roman" w:cs="Times New Roman"/>
          <w:szCs w:val="24"/>
          <w:lang w:eastAsia="fr-BE"/>
        </w:rPr>
        <w:t> :</w:t>
      </w:r>
    </w:p>
    <w:p w:rsidR="00AA7FD8" w:rsidRPr="007D1DA5" w:rsidRDefault="00AA7FD8" w:rsidP="00AA7FD8">
      <w:pPr>
        <w:spacing w:before="0" w:after="0" w:line="240" w:lineRule="auto"/>
        <w:rPr>
          <w:rFonts w:ascii="Times New Roman" w:hAnsi="Times New Roman" w:cs="Times New Roman"/>
          <w:b/>
          <w:i/>
          <w:u w:val="single"/>
        </w:rPr>
      </w:pPr>
    </w:p>
    <w:p w:rsidR="00AA7FD8" w:rsidRPr="00C47951" w:rsidRDefault="00AA7FD8" w:rsidP="00AA7FD8">
      <w:pPr>
        <w:numPr>
          <w:ilvl w:val="0"/>
          <w:numId w:val="4"/>
        </w:numPr>
        <w:tabs>
          <w:tab w:val="left" w:pos="-3261"/>
          <w:tab w:val="left" w:pos="-3119"/>
        </w:tabs>
        <w:spacing w:before="0" w:after="0" w:line="240" w:lineRule="auto"/>
        <w:jc w:val="both"/>
        <w:rPr>
          <w:rFonts w:ascii="Times New Roman" w:hAnsi="Times New Roman" w:cs="Times New Roman"/>
        </w:rPr>
      </w:pPr>
      <w:r w:rsidRPr="00C47951">
        <w:rPr>
          <w:rFonts w:ascii="Times New Roman" w:hAnsi="Times New Roman" w:cs="Times New Roman"/>
        </w:rPr>
        <w:t xml:space="preserve">les bovins – tels que les vaches, les génisses, les bœufs, les taureaux, les veaux ou les bisons – munis d’au moins une boucle d’identification SANITRACE ; </w:t>
      </w:r>
    </w:p>
    <w:p w:rsidR="00AA7FD8" w:rsidRPr="00C47951" w:rsidRDefault="00AA7FD8" w:rsidP="00AA7FD8">
      <w:pPr>
        <w:pStyle w:val="Style1"/>
        <w:tabs>
          <w:tab w:val="clear" w:pos="426"/>
          <w:tab w:val="clear" w:pos="709"/>
          <w:tab w:val="clear" w:pos="1701"/>
          <w:tab w:val="left" w:pos="-3261"/>
          <w:tab w:val="left" w:pos="-3119"/>
        </w:tabs>
        <w:rPr>
          <w:smallCaps w:val="0"/>
        </w:rPr>
      </w:pPr>
    </w:p>
    <w:p w:rsidR="00AA7FD8" w:rsidRPr="00C47951" w:rsidRDefault="00AA7FD8" w:rsidP="00AA7FD8">
      <w:pPr>
        <w:numPr>
          <w:ilvl w:val="0"/>
          <w:numId w:val="4"/>
        </w:numPr>
        <w:tabs>
          <w:tab w:val="left" w:pos="-3261"/>
          <w:tab w:val="left" w:pos="-3119"/>
        </w:tabs>
        <w:spacing w:before="0" w:after="0" w:line="240" w:lineRule="auto"/>
        <w:jc w:val="both"/>
        <w:rPr>
          <w:rFonts w:ascii="Times New Roman" w:hAnsi="Times New Roman" w:cs="Times New Roman"/>
        </w:rPr>
      </w:pPr>
      <w:r w:rsidRPr="00C47951">
        <w:rPr>
          <w:rFonts w:ascii="Times New Roman" w:hAnsi="Times New Roman" w:cs="Times New Roman"/>
        </w:rPr>
        <w:t>les caprins – tels que les chèvres, les boucs, les chevreaux – munis d’au moins une boucle d’identification SANITRACE ;</w:t>
      </w:r>
    </w:p>
    <w:p w:rsidR="00AA7FD8" w:rsidRPr="00C47951" w:rsidRDefault="00AA7FD8" w:rsidP="00AA7FD8">
      <w:pPr>
        <w:tabs>
          <w:tab w:val="left" w:pos="-3261"/>
          <w:tab w:val="left" w:pos="-3119"/>
        </w:tabs>
        <w:spacing w:before="0" w:after="0" w:line="240" w:lineRule="auto"/>
        <w:jc w:val="both"/>
        <w:rPr>
          <w:rFonts w:ascii="Times New Roman" w:hAnsi="Times New Roman" w:cs="Times New Roman"/>
        </w:rPr>
      </w:pPr>
    </w:p>
    <w:p w:rsidR="00AA7FD8" w:rsidRPr="00C47951" w:rsidRDefault="00AA7FD8" w:rsidP="00AA7FD8">
      <w:pPr>
        <w:numPr>
          <w:ilvl w:val="0"/>
          <w:numId w:val="4"/>
        </w:numPr>
        <w:tabs>
          <w:tab w:val="left" w:pos="-3261"/>
          <w:tab w:val="left" w:pos="-3119"/>
        </w:tabs>
        <w:spacing w:before="0" w:after="0" w:line="240" w:lineRule="auto"/>
        <w:jc w:val="both"/>
        <w:rPr>
          <w:rFonts w:ascii="Times New Roman" w:hAnsi="Times New Roman" w:cs="Times New Roman"/>
        </w:rPr>
      </w:pPr>
      <w:r w:rsidRPr="00C47951">
        <w:rPr>
          <w:rFonts w:ascii="Times New Roman" w:hAnsi="Times New Roman" w:cs="Times New Roman"/>
        </w:rPr>
        <w:t>les ovins – tels que moutons, brebis, béliers, agneaux, mouflons – munis d’au moins une boucle d’identification SANITRACE ;</w:t>
      </w:r>
    </w:p>
    <w:p w:rsidR="00AA7FD8" w:rsidRPr="00C47951" w:rsidRDefault="00AA7FD8" w:rsidP="00AA7FD8">
      <w:pPr>
        <w:tabs>
          <w:tab w:val="left" w:pos="-3261"/>
          <w:tab w:val="left" w:pos="-3119"/>
        </w:tabs>
        <w:spacing w:before="0" w:after="0" w:line="240" w:lineRule="auto"/>
        <w:rPr>
          <w:rFonts w:ascii="Times New Roman" w:hAnsi="Times New Roman" w:cs="Times New Roman"/>
        </w:rPr>
      </w:pPr>
    </w:p>
    <w:p w:rsidR="00AA7FD8" w:rsidRPr="00C47951" w:rsidRDefault="00AA7FD8" w:rsidP="00AA7FD8">
      <w:pPr>
        <w:numPr>
          <w:ilvl w:val="0"/>
          <w:numId w:val="4"/>
        </w:numPr>
        <w:tabs>
          <w:tab w:val="left" w:pos="-3261"/>
          <w:tab w:val="left" w:pos="-3119"/>
        </w:tabs>
        <w:spacing w:before="0" w:after="0" w:line="240" w:lineRule="auto"/>
        <w:jc w:val="both"/>
        <w:rPr>
          <w:rFonts w:ascii="Times New Roman" w:hAnsi="Times New Roman" w:cs="Times New Roman"/>
        </w:rPr>
      </w:pPr>
      <w:r w:rsidRPr="00C47951">
        <w:rPr>
          <w:rFonts w:ascii="Times New Roman" w:hAnsi="Times New Roman" w:cs="Times New Roman"/>
        </w:rPr>
        <w:t xml:space="preserve">les porcins – tels que porcs, truies, verrats, porcelets – provenant d’un troupeau identifié auprès de SANITRACE ; </w:t>
      </w:r>
    </w:p>
    <w:p w:rsidR="00AA7FD8" w:rsidRPr="00C47951" w:rsidRDefault="00AA7FD8" w:rsidP="00AA7FD8">
      <w:pPr>
        <w:tabs>
          <w:tab w:val="left" w:pos="-3261"/>
          <w:tab w:val="left" w:pos="-3119"/>
        </w:tabs>
        <w:spacing w:before="0" w:after="0" w:line="240" w:lineRule="auto"/>
        <w:jc w:val="both"/>
        <w:rPr>
          <w:rFonts w:ascii="Times New Roman" w:hAnsi="Times New Roman" w:cs="Times New Roman"/>
        </w:rPr>
      </w:pPr>
    </w:p>
    <w:p w:rsidR="00AA7FD8" w:rsidRPr="00C47951" w:rsidRDefault="00AA7FD8" w:rsidP="00AA7FD8">
      <w:pPr>
        <w:numPr>
          <w:ilvl w:val="0"/>
          <w:numId w:val="4"/>
        </w:numPr>
        <w:tabs>
          <w:tab w:val="left" w:pos="-3261"/>
          <w:tab w:val="left" w:pos="-3119"/>
        </w:tabs>
        <w:spacing w:before="0" w:after="0" w:line="240" w:lineRule="auto"/>
        <w:jc w:val="both"/>
        <w:rPr>
          <w:rFonts w:ascii="Times New Roman" w:hAnsi="Times New Roman" w:cs="Times New Roman"/>
        </w:rPr>
      </w:pPr>
      <w:r w:rsidRPr="00C47951">
        <w:rPr>
          <w:rFonts w:ascii="Times New Roman" w:hAnsi="Times New Roman" w:cs="Times New Roman"/>
        </w:rPr>
        <w:t>les anatidés – tels que les canards, les oies, les cygnes, les bernaches, les mouettes –, les galliformes – tels que les poules, les poulets, les dindons, les pintades, les cailles, les faisans et les perdrix –, et les oiseaux coureurs – tels que les autruches, les émeus, les nandous, les casoars – provenant d’un troupeau identifié auprès de SANITRACE ;</w:t>
      </w:r>
    </w:p>
    <w:p w:rsidR="00AA7FD8" w:rsidRPr="00C47951" w:rsidRDefault="00AA7FD8" w:rsidP="00AA7FD8">
      <w:pPr>
        <w:tabs>
          <w:tab w:val="left" w:pos="-3261"/>
          <w:tab w:val="left" w:pos="-3119"/>
        </w:tabs>
        <w:spacing w:before="0" w:after="0" w:line="240" w:lineRule="auto"/>
        <w:rPr>
          <w:rFonts w:ascii="Times New Roman" w:hAnsi="Times New Roman" w:cs="Times New Roman"/>
        </w:rPr>
      </w:pPr>
    </w:p>
    <w:p w:rsidR="00AA7FD8" w:rsidRPr="00C47951" w:rsidRDefault="00AA7FD8" w:rsidP="00AA7FD8">
      <w:pPr>
        <w:numPr>
          <w:ilvl w:val="0"/>
          <w:numId w:val="4"/>
        </w:numPr>
        <w:tabs>
          <w:tab w:val="left" w:pos="-3261"/>
          <w:tab w:val="left" w:pos="-3119"/>
        </w:tabs>
        <w:spacing w:before="0" w:after="0" w:line="240" w:lineRule="auto"/>
        <w:jc w:val="both"/>
        <w:rPr>
          <w:rFonts w:ascii="Times New Roman" w:hAnsi="Times New Roman" w:cs="Times New Roman"/>
        </w:rPr>
      </w:pPr>
      <w:r w:rsidRPr="00C47951">
        <w:rPr>
          <w:rFonts w:ascii="Times New Roman" w:hAnsi="Times New Roman" w:cs="Times New Roman"/>
        </w:rPr>
        <w:t xml:space="preserve">les équidés – tels que les chevaux, les étalons, les hongres, les juments, les poneys, les poulains, les ânes, les mules, les bardots, à l’exception des zèbres – munis d’une puce d’identification et dont la destination finale renseignée au passeport équin doit être l’abattoir ; </w:t>
      </w:r>
    </w:p>
    <w:p w:rsidR="00AA7FD8" w:rsidRPr="007D1DA5" w:rsidRDefault="00AA7FD8" w:rsidP="00AA7FD8">
      <w:pPr>
        <w:tabs>
          <w:tab w:val="left" w:pos="-3261"/>
          <w:tab w:val="left" w:pos="-3119"/>
        </w:tabs>
        <w:spacing w:before="0" w:after="0" w:line="240" w:lineRule="auto"/>
        <w:rPr>
          <w:rFonts w:ascii="Times New Roman" w:hAnsi="Times New Roman" w:cs="Times New Roman"/>
        </w:rPr>
      </w:pPr>
    </w:p>
    <w:p w:rsidR="00AA7FD8" w:rsidRPr="00C47951" w:rsidRDefault="00AA7FD8" w:rsidP="00AA7FD8">
      <w:pPr>
        <w:numPr>
          <w:ilvl w:val="0"/>
          <w:numId w:val="4"/>
        </w:numPr>
        <w:tabs>
          <w:tab w:val="left" w:pos="-3261"/>
          <w:tab w:val="left" w:pos="-3119"/>
        </w:tabs>
        <w:spacing w:before="0" w:after="0" w:line="240" w:lineRule="auto"/>
        <w:jc w:val="both"/>
        <w:rPr>
          <w:rFonts w:ascii="Times New Roman" w:hAnsi="Times New Roman" w:cs="Times New Roman"/>
        </w:rPr>
      </w:pPr>
      <w:r w:rsidRPr="00C47951">
        <w:rPr>
          <w:rFonts w:ascii="Times New Roman" w:hAnsi="Times New Roman" w:cs="Times New Roman"/>
        </w:rPr>
        <w:t xml:space="preserve">les cervidés d’élevage – tels que les cerfs, les biches, les chevreuils, les daims – munis d’au moins une boucle d’identification SANITRACE ; </w:t>
      </w:r>
    </w:p>
    <w:p w:rsidR="00AA7FD8" w:rsidRPr="00C47951" w:rsidRDefault="00AA7FD8" w:rsidP="00AA7FD8">
      <w:pPr>
        <w:tabs>
          <w:tab w:val="left" w:pos="-3261"/>
          <w:tab w:val="left" w:pos="-3119"/>
        </w:tabs>
        <w:spacing w:before="0" w:after="0" w:line="240" w:lineRule="auto"/>
        <w:jc w:val="both"/>
        <w:rPr>
          <w:rFonts w:ascii="Times New Roman" w:hAnsi="Times New Roman" w:cs="Times New Roman"/>
        </w:rPr>
      </w:pPr>
    </w:p>
    <w:p w:rsidR="00AA7FD8" w:rsidRPr="00C47951" w:rsidRDefault="00AA7FD8" w:rsidP="00AA7FD8">
      <w:pPr>
        <w:numPr>
          <w:ilvl w:val="0"/>
          <w:numId w:val="4"/>
        </w:numPr>
        <w:tabs>
          <w:tab w:val="left" w:pos="-3261"/>
          <w:tab w:val="left" w:pos="-3119"/>
        </w:tabs>
        <w:spacing w:before="0" w:after="0" w:line="240" w:lineRule="auto"/>
        <w:jc w:val="both"/>
        <w:rPr>
          <w:rFonts w:ascii="Times New Roman" w:hAnsi="Times New Roman" w:cs="Times New Roman"/>
        </w:rPr>
      </w:pPr>
      <w:r w:rsidRPr="00C47951">
        <w:rPr>
          <w:rFonts w:ascii="Times New Roman" w:hAnsi="Times New Roman" w:cs="Times New Roman"/>
        </w:rPr>
        <w:t>les cervidés et les ovins vivant à l’état sauvage – tels que les cerfs, les biches, les chevreuils, les daims, les mouflons) munis d’un bracelet de traçabilité du gibier ;</w:t>
      </w:r>
    </w:p>
    <w:p w:rsidR="00AA7FD8" w:rsidRPr="00C47951" w:rsidRDefault="00AA7FD8" w:rsidP="00AA7FD8">
      <w:pPr>
        <w:tabs>
          <w:tab w:val="left" w:pos="-3261"/>
          <w:tab w:val="left" w:pos="-3119"/>
        </w:tabs>
        <w:spacing w:before="0" w:after="0" w:line="240" w:lineRule="auto"/>
        <w:rPr>
          <w:rFonts w:ascii="Times New Roman" w:hAnsi="Times New Roman" w:cs="Times New Roman"/>
        </w:rPr>
      </w:pPr>
    </w:p>
    <w:p w:rsidR="00AA7FD8" w:rsidRDefault="00AA7FD8" w:rsidP="00AA7FD8">
      <w:pPr>
        <w:numPr>
          <w:ilvl w:val="0"/>
          <w:numId w:val="4"/>
        </w:numPr>
        <w:tabs>
          <w:tab w:val="left" w:pos="-3261"/>
          <w:tab w:val="left" w:pos="-3119"/>
        </w:tabs>
        <w:spacing w:before="0" w:after="0" w:line="240" w:lineRule="auto"/>
        <w:jc w:val="both"/>
        <w:rPr>
          <w:rFonts w:ascii="Times New Roman" w:hAnsi="Times New Roman" w:cs="Times New Roman"/>
        </w:rPr>
      </w:pPr>
      <w:r w:rsidRPr="00C47951">
        <w:rPr>
          <w:rFonts w:ascii="Times New Roman" w:hAnsi="Times New Roman" w:cs="Times New Roman"/>
        </w:rPr>
        <w:t>les sangliers vivant à l’état sauvage – tels que les sangliers, les laies, les marcassins – munis d’un bracelet de traçabilité du gibier ;</w:t>
      </w:r>
    </w:p>
    <w:p w:rsidR="0097055D" w:rsidRDefault="0097055D" w:rsidP="0097055D">
      <w:pPr>
        <w:pStyle w:val="Paragraphedeliste"/>
        <w:rPr>
          <w:rFonts w:ascii="Times New Roman" w:hAnsi="Times New Roman"/>
        </w:rPr>
      </w:pPr>
    </w:p>
    <w:p w:rsidR="0097055D" w:rsidRPr="00C47951" w:rsidRDefault="0097055D" w:rsidP="0097055D">
      <w:pPr>
        <w:tabs>
          <w:tab w:val="left" w:pos="-3261"/>
          <w:tab w:val="left" w:pos="-3119"/>
        </w:tabs>
        <w:spacing w:before="0" w:after="0" w:line="240" w:lineRule="auto"/>
        <w:ind w:left="360"/>
        <w:jc w:val="both"/>
        <w:rPr>
          <w:rFonts w:ascii="Times New Roman" w:hAnsi="Times New Roman" w:cs="Times New Roman"/>
        </w:rPr>
      </w:pPr>
    </w:p>
    <w:p w:rsidR="00AA7FD8" w:rsidRPr="00C47951" w:rsidRDefault="00AA7FD8" w:rsidP="00AA7FD8">
      <w:pPr>
        <w:numPr>
          <w:ilvl w:val="0"/>
          <w:numId w:val="4"/>
        </w:numPr>
        <w:tabs>
          <w:tab w:val="left" w:pos="-3261"/>
          <w:tab w:val="left" w:pos="-3119"/>
        </w:tabs>
        <w:spacing w:before="0" w:after="0" w:line="240" w:lineRule="auto"/>
        <w:jc w:val="both"/>
        <w:rPr>
          <w:rFonts w:ascii="Times New Roman" w:hAnsi="Times New Roman" w:cs="Times New Roman"/>
        </w:rPr>
      </w:pPr>
      <w:r w:rsidRPr="00C47951">
        <w:rPr>
          <w:rFonts w:ascii="Times New Roman" w:hAnsi="Times New Roman" w:cs="Times New Roman"/>
        </w:rPr>
        <w:t>les lapins élevés par un exploitant agricole, identifié comme tel auprès de la Direction générale de l’Agriculture, des Ressources naturelles et de l’Environnement ;</w:t>
      </w:r>
    </w:p>
    <w:p w:rsidR="00C47951" w:rsidRPr="00C47951" w:rsidRDefault="00C47951" w:rsidP="00C47951">
      <w:pPr>
        <w:tabs>
          <w:tab w:val="left" w:pos="-3261"/>
          <w:tab w:val="left" w:pos="-3119"/>
        </w:tabs>
        <w:spacing w:before="0" w:after="0" w:line="240" w:lineRule="auto"/>
        <w:jc w:val="both"/>
        <w:rPr>
          <w:rFonts w:ascii="Times New Roman" w:hAnsi="Times New Roman" w:cs="Times New Roman"/>
        </w:rPr>
      </w:pPr>
    </w:p>
    <w:p w:rsidR="00AA7FD8" w:rsidRPr="00C47951" w:rsidRDefault="00AA7FD8" w:rsidP="00AA7FD8">
      <w:pPr>
        <w:numPr>
          <w:ilvl w:val="0"/>
          <w:numId w:val="4"/>
        </w:numPr>
        <w:tabs>
          <w:tab w:val="left" w:pos="-3261"/>
          <w:tab w:val="left" w:pos="-3119"/>
        </w:tabs>
        <w:spacing w:before="0" w:after="0" w:line="240" w:lineRule="auto"/>
        <w:jc w:val="both"/>
        <w:rPr>
          <w:rFonts w:ascii="Times New Roman" w:hAnsi="Times New Roman" w:cs="Times New Roman"/>
        </w:rPr>
      </w:pPr>
      <w:r w:rsidRPr="00C47951">
        <w:rPr>
          <w:rFonts w:ascii="Times New Roman" w:hAnsi="Times New Roman" w:cs="Times New Roman"/>
        </w:rPr>
        <w:t>les poissons élevés par un pisciculteur, identifié comme tel auprès de la Direction générale de l’Agriculture, des Ressources naturelles et de l’Environnement ;</w:t>
      </w:r>
    </w:p>
    <w:p w:rsidR="00AA7FD8" w:rsidRDefault="00AA7FD8" w:rsidP="00AA7FD8">
      <w:pPr>
        <w:tabs>
          <w:tab w:val="left" w:pos="-3261"/>
          <w:tab w:val="left" w:pos="-3119"/>
        </w:tabs>
        <w:spacing w:before="0" w:after="0"/>
        <w:jc w:val="both"/>
        <w:rPr>
          <w:rFonts w:ascii="Times New Roman" w:hAnsi="Times New Roman" w:cs="Times New Roman"/>
          <w:b/>
        </w:rPr>
      </w:pPr>
    </w:p>
    <w:p w:rsidR="00AA7FD8" w:rsidRPr="007D1DA5" w:rsidRDefault="00C47951" w:rsidP="00AA7FD8">
      <w:pPr>
        <w:tabs>
          <w:tab w:val="left" w:pos="-3261"/>
          <w:tab w:val="left" w:pos="-3119"/>
        </w:tabs>
        <w:spacing w:before="0" w:after="0"/>
        <w:jc w:val="both"/>
        <w:rPr>
          <w:rFonts w:ascii="Times New Roman" w:hAnsi="Times New Roman" w:cs="Times New Roman"/>
          <w:b/>
        </w:rPr>
      </w:pPr>
      <w:r>
        <w:rPr>
          <w:rFonts w:ascii="Times New Roman" w:hAnsi="Times New Roman" w:cs="Times New Roman"/>
          <w:b/>
        </w:rPr>
        <w:t xml:space="preserve">Le marché public de service ne s’applique pas </w:t>
      </w:r>
      <w:r w:rsidR="00E44061">
        <w:rPr>
          <w:rFonts w:ascii="Times New Roman" w:hAnsi="Times New Roman" w:cs="Times New Roman"/>
          <w:b/>
        </w:rPr>
        <w:t xml:space="preserve">aux </w:t>
      </w:r>
    </w:p>
    <w:p w:rsidR="00AA7FD8" w:rsidRDefault="00AA7FD8" w:rsidP="00AA7FD8">
      <w:pPr>
        <w:pStyle w:val="Paragraphedeliste"/>
        <w:tabs>
          <w:tab w:val="left" w:pos="-3261"/>
          <w:tab w:val="left" w:pos="-3119"/>
        </w:tabs>
        <w:ind w:left="360"/>
        <w:jc w:val="both"/>
        <w:rPr>
          <w:rFonts w:ascii="Times New Roman" w:hAnsi="Times New Roman"/>
        </w:rPr>
      </w:pPr>
    </w:p>
    <w:p w:rsidR="00AA7FD8" w:rsidRPr="007D1DA5" w:rsidRDefault="00AA7FD8" w:rsidP="00AA7FD8">
      <w:pPr>
        <w:pStyle w:val="Paragraphedeliste"/>
        <w:numPr>
          <w:ilvl w:val="0"/>
          <w:numId w:val="3"/>
        </w:numPr>
        <w:tabs>
          <w:tab w:val="clear" w:pos="1068"/>
          <w:tab w:val="left" w:pos="-3261"/>
          <w:tab w:val="left" w:pos="-3119"/>
          <w:tab w:val="num" w:pos="360"/>
        </w:tabs>
        <w:ind w:left="360"/>
        <w:jc w:val="both"/>
        <w:rPr>
          <w:rFonts w:ascii="Times New Roman" w:hAnsi="Times New Roman"/>
        </w:rPr>
      </w:pPr>
      <w:r w:rsidRPr="007D1DA5">
        <w:rPr>
          <w:rFonts w:ascii="Times New Roman" w:hAnsi="Times New Roman"/>
        </w:rPr>
        <w:t xml:space="preserve">animaux d’élevage abattus dans le cadre de </w:t>
      </w:r>
      <w:r>
        <w:rPr>
          <w:rFonts w:ascii="Times New Roman" w:hAnsi="Times New Roman"/>
        </w:rPr>
        <w:t xml:space="preserve">la gestion de </w:t>
      </w:r>
      <w:r w:rsidRPr="007D1DA5">
        <w:rPr>
          <w:rFonts w:ascii="Times New Roman" w:hAnsi="Times New Roman"/>
        </w:rPr>
        <w:t>maladies à déclaration obligatoire, pour lesquels la prise en charge des coûts de gestion relève du Fonds budgétaire pour la Santé et la Qualité des Animaux et Produits animaux institué par la Loi du 23 mars 1998</w:t>
      </w:r>
    </w:p>
    <w:p w:rsidR="00AA7FD8" w:rsidRPr="007D1DA5" w:rsidRDefault="00AA7FD8" w:rsidP="00AA7FD8">
      <w:pPr>
        <w:pStyle w:val="Paragraphedeliste"/>
        <w:tabs>
          <w:tab w:val="left" w:pos="-3261"/>
          <w:tab w:val="left" w:pos="-3119"/>
        </w:tabs>
        <w:ind w:left="360"/>
        <w:jc w:val="both"/>
        <w:rPr>
          <w:rFonts w:ascii="Times New Roman" w:hAnsi="Times New Roman"/>
        </w:rPr>
      </w:pPr>
    </w:p>
    <w:p w:rsidR="00AA7FD8" w:rsidRPr="007D1DA5" w:rsidRDefault="00AA7FD8" w:rsidP="00AA7FD8">
      <w:pPr>
        <w:pStyle w:val="Paragraphedeliste"/>
        <w:numPr>
          <w:ilvl w:val="0"/>
          <w:numId w:val="3"/>
        </w:numPr>
        <w:tabs>
          <w:tab w:val="clear" w:pos="1068"/>
          <w:tab w:val="left" w:pos="-3261"/>
          <w:tab w:val="left" w:pos="-3119"/>
          <w:tab w:val="num" w:pos="360"/>
        </w:tabs>
        <w:ind w:left="360"/>
        <w:jc w:val="both"/>
        <w:rPr>
          <w:rFonts w:ascii="Times New Roman" w:hAnsi="Times New Roman"/>
        </w:rPr>
      </w:pPr>
      <w:r w:rsidRPr="007D1DA5">
        <w:rPr>
          <w:rFonts w:ascii="Times New Roman" w:hAnsi="Times New Roman"/>
        </w:rPr>
        <w:t xml:space="preserve">animaux d’élevage trouvés morts provenant d’une activité </w:t>
      </w:r>
      <w:r>
        <w:rPr>
          <w:rFonts w:ascii="Times New Roman" w:hAnsi="Times New Roman"/>
        </w:rPr>
        <w:t xml:space="preserve">autre que celles visées sous le point « II. Bénéficiaires » </w:t>
      </w:r>
      <w:r w:rsidRPr="007D1DA5">
        <w:rPr>
          <w:rFonts w:ascii="Times New Roman" w:hAnsi="Times New Roman"/>
        </w:rPr>
        <w:t>;</w:t>
      </w:r>
    </w:p>
    <w:p w:rsidR="00AA7FD8" w:rsidRPr="007D1DA5" w:rsidRDefault="00AA7FD8" w:rsidP="00AA7FD8">
      <w:pPr>
        <w:pStyle w:val="Paragraphedeliste"/>
        <w:tabs>
          <w:tab w:val="left" w:pos="-3261"/>
          <w:tab w:val="left" w:pos="-3119"/>
        </w:tabs>
        <w:ind w:left="1068"/>
        <w:jc w:val="both"/>
        <w:rPr>
          <w:rFonts w:ascii="Times New Roman" w:hAnsi="Times New Roman"/>
        </w:rPr>
      </w:pPr>
    </w:p>
    <w:p w:rsidR="00AA7FD8" w:rsidRPr="007D1DA5" w:rsidRDefault="00AA7FD8" w:rsidP="00AA7FD8">
      <w:pPr>
        <w:pStyle w:val="Paragraphedeliste"/>
        <w:numPr>
          <w:ilvl w:val="0"/>
          <w:numId w:val="3"/>
        </w:numPr>
        <w:tabs>
          <w:tab w:val="clear" w:pos="1068"/>
          <w:tab w:val="left" w:pos="-3261"/>
          <w:tab w:val="left" w:pos="-3119"/>
          <w:tab w:val="num" w:pos="360"/>
        </w:tabs>
        <w:ind w:left="360"/>
        <w:jc w:val="both"/>
        <w:rPr>
          <w:rFonts w:ascii="Times New Roman" w:hAnsi="Times New Roman"/>
        </w:rPr>
      </w:pPr>
      <w:r w:rsidRPr="007D1DA5">
        <w:rPr>
          <w:rFonts w:ascii="Times New Roman" w:hAnsi="Times New Roman"/>
        </w:rPr>
        <w:t xml:space="preserve">dépouilles d’animaux de compagnie, en ce compris les </w:t>
      </w:r>
      <w:r>
        <w:rPr>
          <w:rFonts w:ascii="Times New Roman" w:hAnsi="Times New Roman"/>
        </w:rPr>
        <w:t>dépouilles des « </w:t>
      </w:r>
      <w:r w:rsidRPr="007D1DA5">
        <w:rPr>
          <w:rFonts w:ascii="Times New Roman" w:hAnsi="Times New Roman"/>
        </w:rPr>
        <w:t>nouveaux animaux de compagnie</w:t>
      </w:r>
      <w:r>
        <w:rPr>
          <w:rFonts w:ascii="Times New Roman" w:hAnsi="Times New Roman"/>
        </w:rPr>
        <w:t> »</w:t>
      </w:r>
      <w:r w:rsidRPr="007D1DA5">
        <w:rPr>
          <w:rFonts w:ascii="Times New Roman" w:hAnsi="Times New Roman"/>
        </w:rPr>
        <w:t> ;</w:t>
      </w:r>
    </w:p>
    <w:p w:rsidR="00AA7FD8" w:rsidRPr="007D1DA5" w:rsidRDefault="00AA7FD8" w:rsidP="00AA7FD8">
      <w:pPr>
        <w:pStyle w:val="Paragraphedeliste"/>
        <w:rPr>
          <w:rFonts w:ascii="Times New Roman" w:hAnsi="Times New Roman"/>
        </w:rPr>
      </w:pPr>
    </w:p>
    <w:p w:rsidR="00AA7FD8" w:rsidRPr="007D1DA5" w:rsidRDefault="00E44061" w:rsidP="00AA7FD8">
      <w:pPr>
        <w:pStyle w:val="Paragraphedeliste"/>
        <w:numPr>
          <w:ilvl w:val="0"/>
          <w:numId w:val="3"/>
        </w:numPr>
        <w:tabs>
          <w:tab w:val="clear" w:pos="1068"/>
          <w:tab w:val="left" w:pos="-3261"/>
          <w:tab w:val="left" w:pos="-3119"/>
          <w:tab w:val="num" w:pos="360"/>
        </w:tabs>
        <w:ind w:left="360"/>
        <w:jc w:val="both"/>
        <w:rPr>
          <w:rFonts w:ascii="Times New Roman" w:hAnsi="Times New Roman"/>
        </w:rPr>
      </w:pPr>
      <w:r>
        <w:rPr>
          <w:rFonts w:ascii="Times New Roman" w:hAnsi="Times New Roman"/>
        </w:rPr>
        <w:t>éq</w:t>
      </w:r>
      <w:r w:rsidR="00AA7FD8" w:rsidRPr="007D1DA5">
        <w:rPr>
          <w:rFonts w:ascii="Times New Roman" w:hAnsi="Times New Roman"/>
        </w:rPr>
        <w:t xml:space="preserve">uidés dont le passeport équin établit </w:t>
      </w:r>
      <w:r w:rsidR="00AA7FD8">
        <w:rPr>
          <w:rFonts w:ascii="Times New Roman" w:hAnsi="Times New Roman"/>
        </w:rPr>
        <w:t xml:space="preserve">qu’ils sont exclus de la chaîne alimentaire </w:t>
      </w:r>
      <w:r w:rsidR="00AA7FD8" w:rsidRPr="007D1DA5">
        <w:rPr>
          <w:rFonts w:ascii="Times New Roman" w:hAnsi="Times New Roman"/>
        </w:rPr>
        <w:t>;</w:t>
      </w:r>
    </w:p>
    <w:p w:rsidR="00AA7FD8" w:rsidRPr="007D1DA5" w:rsidRDefault="00AA7FD8" w:rsidP="00AA7FD8">
      <w:pPr>
        <w:pStyle w:val="Paragraphedeliste"/>
        <w:rPr>
          <w:rFonts w:ascii="Times New Roman" w:hAnsi="Times New Roman"/>
        </w:rPr>
      </w:pPr>
    </w:p>
    <w:p w:rsidR="00AA7FD8" w:rsidRPr="007D1DA5" w:rsidRDefault="00AA7FD8" w:rsidP="00AA7FD8">
      <w:pPr>
        <w:pStyle w:val="Paragraphedeliste"/>
        <w:numPr>
          <w:ilvl w:val="0"/>
          <w:numId w:val="3"/>
        </w:numPr>
        <w:tabs>
          <w:tab w:val="clear" w:pos="1068"/>
          <w:tab w:val="left" w:pos="-3261"/>
          <w:tab w:val="left" w:pos="-3119"/>
          <w:tab w:val="num" w:pos="360"/>
        </w:tabs>
        <w:ind w:left="360"/>
        <w:jc w:val="both"/>
        <w:rPr>
          <w:rFonts w:ascii="Times New Roman" w:hAnsi="Times New Roman"/>
        </w:rPr>
      </w:pPr>
      <w:r w:rsidRPr="007D1DA5">
        <w:rPr>
          <w:rFonts w:ascii="Times New Roman" w:hAnsi="Times New Roman"/>
        </w:rPr>
        <w:t>animaux trouvés morts au sein des étables intégrées aux abattoirs au sein desquelles les animaux sont admis après leur transport vers l’abattoir et ce jusqu’au moment de leur abattage</w:t>
      </w:r>
    </w:p>
    <w:p w:rsidR="00AA7FD8" w:rsidRPr="007D1DA5" w:rsidRDefault="00AA7FD8" w:rsidP="00AA7FD8">
      <w:pPr>
        <w:pStyle w:val="Paragraphedeliste"/>
        <w:rPr>
          <w:rFonts w:ascii="Times New Roman" w:hAnsi="Times New Roman"/>
        </w:rPr>
      </w:pPr>
    </w:p>
    <w:p w:rsidR="00AA7FD8" w:rsidRPr="007D1DA5" w:rsidRDefault="00AA7FD8" w:rsidP="00AA7FD8">
      <w:pPr>
        <w:pStyle w:val="Paragraphedeliste"/>
        <w:numPr>
          <w:ilvl w:val="0"/>
          <w:numId w:val="3"/>
        </w:numPr>
        <w:tabs>
          <w:tab w:val="clear" w:pos="1068"/>
          <w:tab w:val="left" w:pos="-3261"/>
          <w:tab w:val="left" w:pos="-3119"/>
          <w:tab w:val="num" w:pos="360"/>
        </w:tabs>
        <w:ind w:left="360"/>
        <w:jc w:val="both"/>
        <w:rPr>
          <w:rFonts w:ascii="Times New Roman" w:hAnsi="Times New Roman"/>
        </w:rPr>
      </w:pPr>
      <w:r w:rsidRPr="007D1DA5">
        <w:rPr>
          <w:rFonts w:ascii="Times New Roman" w:hAnsi="Times New Roman"/>
        </w:rPr>
        <w:t xml:space="preserve">dépouilles d’animaux sauvages autres que celles identifiées ci-avant, à moins que leur gestion ne fasse l’objet d’une convention particulière conclue entre le fonctionnaire dirigeant et d’autres départements de la </w:t>
      </w:r>
      <w:r w:rsidR="00E44061">
        <w:rPr>
          <w:rFonts w:ascii="Times New Roman" w:hAnsi="Times New Roman"/>
        </w:rPr>
        <w:t xml:space="preserve">Direction générale opérationnelle de l’Agriculture, des Ressources naturelles et de l’Environnement du Service Public de Wallonie. </w:t>
      </w:r>
      <w:r w:rsidRPr="007D1DA5">
        <w:rPr>
          <w:rFonts w:ascii="Times New Roman" w:hAnsi="Times New Roman"/>
        </w:rPr>
        <w:t xml:space="preserve">Ladite convention règle alors les modalités qui prévalent en termes d’accès aux services de collecte, de facturation des prestations, etc. </w:t>
      </w:r>
    </w:p>
    <w:p w:rsidR="00AA7FD8" w:rsidRPr="007D1DA5" w:rsidRDefault="00AA7FD8" w:rsidP="00AA7FD8">
      <w:pPr>
        <w:pStyle w:val="Paragraphedeliste"/>
        <w:rPr>
          <w:rFonts w:ascii="Times New Roman" w:hAnsi="Times New Roman"/>
        </w:rPr>
      </w:pPr>
    </w:p>
    <w:p w:rsidR="00AA7FD8" w:rsidRPr="007D1DA5" w:rsidRDefault="00AA7FD8" w:rsidP="00AA7FD8">
      <w:pPr>
        <w:pStyle w:val="Paragraphedeliste"/>
        <w:numPr>
          <w:ilvl w:val="0"/>
          <w:numId w:val="3"/>
        </w:numPr>
        <w:tabs>
          <w:tab w:val="clear" w:pos="1068"/>
          <w:tab w:val="left" w:pos="-3261"/>
          <w:tab w:val="left" w:pos="-3119"/>
          <w:tab w:val="num" w:pos="360"/>
        </w:tabs>
        <w:ind w:left="360"/>
        <w:jc w:val="both"/>
        <w:rPr>
          <w:rFonts w:ascii="Times New Roman" w:hAnsi="Times New Roman"/>
        </w:rPr>
      </w:pPr>
      <w:r w:rsidRPr="007D1DA5">
        <w:rPr>
          <w:rFonts w:ascii="Times New Roman" w:hAnsi="Times New Roman"/>
        </w:rPr>
        <w:t xml:space="preserve">dépouilles de tout type d’animal qui sont recueillies lors de l’entretien de certains ouvrages tels que, par exemple, des barrages hydroélectriques </w:t>
      </w:r>
    </w:p>
    <w:p w:rsidR="00AA7FD8" w:rsidRPr="007D1DA5" w:rsidRDefault="00AA7FD8" w:rsidP="00AA7FD8">
      <w:pPr>
        <w:pStyle w:val="Paragraphedeliste"/>
        <w:rPr>
          <w:rFonts w:ascii="Times New Roman" w:hAnsi="Times New Roman"/>
        </w:rPr>
      </w:pPr>
    </w:p>
    <w:p w:rsidR="00AA7FD8" w:rsidRPr="007D1DA5" w:rsidRDefault="00AA7FD8" w:rsidP="00AA7FD8">
      <w:pPr>
        <w:pStyle w:val="Paragraphedeliste"/>
        <w:numPr>
          <w:ilvl w:val="0"/>
          <w:numId w:val="3"/>
        </w:numPr>
        <w:tabs>
          <w:tab w:val="clear" w:pos="1068"/>
          <w:tab w:val="left" w:pos="-3261"/>
          <w:tab w:val="left" w:pos="-3119"/>
          <w:tab w:val="num" w:pos="360"/>
        </w:tabs>
        <w:ind w:left="360"/>
        <w:jc w:val="both"/>
        <w:rPr>
          <w:rFonts w:ascii="Times New Roman" w:hAnsi="Times New Roman"/>
        </w:rPr>
      </w:pPr>
      <w:r w:rsidRPr="007D1DA5">
        <w:rPr>
          <w:rFonts w:ascii="Times New Roman" w:hAnsi="Times New Roman"/>
        </w:rPr>
        <w:t>dépouilles d’animaux détenus par des zoos, parcs zoologiques, cirques, parc animaliers et activités y assimilées ;</w:t>
      </w:r>
    </w:p>
    <w:p w:rsidR="00AA7FD8" w:rsidRPr="007D1DA5" w:rsidRDefault="00AA7FD8" w:rsidP="00AA7FD8">
      <w:pPr>
        <w:pStyle w:val="Paragraphedeliste"/>
        <w:rPr>
          <w:rFonts w:ascii="Times New Roman" w:hAnsi="Times New Roman"/>
        </w:rPr>
      </w:pPr>
    </w:p>
    <w:p w:rsidR="00AA7FD8" w:rsidRPr="007D1DA5" w:rsidRDefault="00E44061" w:rsidP="00AA7FD8">
      <w:pPr>
        <w:pStyle w:val="Paragraphedeliste"/>
        <w:numPr>
          <w:ilvl w:val="0"/>
          <w:numId w:val="3"/>
        </w:numPr>
        <w:tabs>
          <w:tab w:val="clear" w:pos="1068"/>
          <w:tab w:val="left" w:pos="-3261"/>
          <w:tab w:val="left" w:pos="-3119"/>
          <w:tab w:val="num" w:pos="360"/>
        </w:tabs>
        <w:ind w:left="360"/>
        <w:jc w:val="both"/>
        <w:rPr>
          <w:rFonts w:ascii="Times New Roman" w:hAnsi="Times New Roman"/>
        </w:rPr>
      </w:pPr>
      <w:r>
        <w:rPr>
          <w:rFonts w:ascii="Times New Roman" w:hAnsi="Times New Roman"/>
        </w:rPr>
        <w:t>a</w:t>
      </w:r>
      <w:r w:rsidR="00AA7FD8" w:rsidRPr="007D1DA5">
        <w:rPr>
          <w:rFonts w:ascii="Times New Roman" w:hAnsi="Times New Roman"/>
        </w:rPr>
        <w:t xml:space="preserve">nimaux trouvés morts le long des voiries à moins qu’il s’agisse d’un animal d’élevage visé </w:t>
      </w:r>
      <w:r w:rsidR="00AA7FD8">
        <w:rPr>
          <w:rFonts w:ascii="Times New Roman" w:hAnsi="Times New Roman"/>
        </w:rPr>
        <w:t xml:space="preserve">ci-avant </w:t>
      </w:r>
      <w:r w:rsidR="00AA7FD8" w:rsidRPr="007D1DA5">
        <w:rPr>
          <w:rFonts w:ascii="Times New Roman" w:hAnsi="Times New Roman"/>
        </w:rPr>
        <w:t>et pour autant qu’il puisse alors être établi de manière univoque à qui il appartient.</w:t>
      </w:r>
    </w:p>
    <w:p w:rsidR="00AA7FD8" w:rsidRPr="00AA7FD8" w:rsidRDefault="00AA7FD8" w:rsidP="00056A8A">
      <w:pPr>
        <w:spacing w:before="0" w:after="0" w:line="240" w:lineRule="auto"/>
        <w:outlineLvl w:val="1"/>
        <w:rPr>
          <w:rFonts w:ascii="Times New Roman" w:eastAsia="Times New Roman" w:hAnsi="Times New Roman" w:cs="Times New Roman"/>
          <w:b/>
          <w:bCs/>
          <w:sz w:val="28"/>
          <w:szCs w:val="36"/>
          <w:lang w:val="fr-FR" w:eastAsia="fr-BE"/>
        </w:rPr>
      </w:pPr>
    </w:p>
    <w:p w:rsidR="00DF22E8" w:rsidRDefault="0064476D" w:rsidP="00AA7FD8">
      <w:pPr>
        <w:pStyle w:val="Paragraphedeliste"/>
        <w:numPr>
          <w:ilvl w:val="0"/>
          <w:numId w:val="12"/>
        </w:numPr>
        <w:jc w:val="both"/>
        <w:rPr>
          <w:rFonts w:ascii="Times New Roman" w:hAnsi="Times New Roman"/>
          <w:b/>
          <w:szCs w:val="24"/>
          <w:lang w:eastAsia="fr-BE"/>
        </w:rPr>
      </w:pPr>
      <w:r>
        <w:rPr>
          <w:rFonts w:ascii="Times New Roman" w:hAnsi="Times New Roman"/>
          <w:b/>
          <w:szCs w:val="24"/>
          <w:lang w:eastAsia="fr-BE"/>
        </w:rPr>
        <w:t>effet incitatif</w:t>
      </w:r>
    </w:p>
    <w:p w:rsidR="0064476D" w:rsidRDefault="0064476D" w:rsidP="00DF22E8">
      <w:pPr>
        <w:spacing w:before="0" w:after="0" w:line="240" w:lineRule="auto"/>
        <w:jc w:val="both"/>
        <w:rPr>
          <w:rFonts w:ascii="Times New Roman" w:eastAsia="Times New Roman" w:hAnsi="Times New Roman" w:cs="Times New Roman"/>
          <w:b/>
          <w:szCs w:val="24"/>
          <w:lang w:eastAsia="fr-BE"/>
        </w:rPr>
      </w:pPr>
    </w:p>
    <w:p w:rsidR="006E4C05" w:rsidRPr="00196473" w:rsidRDefault="006E4C05" w:rsidP="00196473">
      <w:pPr>
        <w:spacing w:before="0" w:after="0" w:line="240" w:lineRule="auto"/>
        <w:jc w:val="both"/>
        <w:rPr>
          <w:rFonts w:ascii="Times New Roman" w:eastAsia="Times New Roman" w:hAnsi="Times New Roman" w:cs="Times New Roman"/>
          <w:szCs w:val="24"/>
          <w:lang w:eastAsia="fr-BE"/>
        </w:rPr>
      </w:pPr>
      <w:r w:rsidRPr="00196473">
        <w:rPr>
          <w:rFonts w:ascii="Times New Roman" w:eastAsia="Times New Roman" w:hAnsi="Times New Roman" w:cs="Times New Roman"/>
          <w:szCs w:val="24"/>
          <w:lang w:eastAsia="fr-BE"/>
        </w:rPr>
        <w:t>L’article 6, paragraphe 5, point e) du Règlement (UE) n°702/2014 spécifie que les aides destinées à couvrir les coûts liés à l'élimination et à la destru</w:t>
      </w:r>
      <w:r w:rsidR="00AA7FD8" w:rsidRPr="00196473">
        <w:rPr>
          <w:rFonts w:ascii="Times New Roman" w:eastAsia="Times New Roman" w:hAnsi="Times New Roman" w:cs="Times New Roman"/>
          <w:szCs w:val="24"/>
          <w:lang w:eastAsia="fr-BE"/>
        </w:rPr>
        <w:t>ction des animaux trouvés morts</w:t>
      </w:r>
      <w:r w:rsidRPr="00196473">
        <w:rPr>
          <w:rFonts w:ascii="Times New Roman" w:eastAsia="Times New Roman" w:hAnsi="Times New Roman" w:cs="Times New Roman"/>
          <w:szCs w:val="24"/>
          <w:lang w:eastAsia="fr-BE"/>
        </w:rPr>
        <w:t xml:space="preserve"> ne doivent pas avoir d’effet incitatif ou sont réputées avoir un tel effet, pour autant que les conditions établies à l'article 27, paragraphe 1, points c), d) et e) dudit Règlement soient remplies, ce qui est le cas. </w:t>
      </w:r>
    </w:p>
    <w:p w:rsidR="0064476D" w:rsidRDefault="0064476D" w:rsidP="00DF22E8">
      <w:pPr>
        <w:spacing w:before="0" w:after="0" w:line="240" w:lineRule="auto"/>
        <w:jc w:val="both"/>
        <w:rPr>
          <w:rFonts w:ascii="Times New Roman" w:eastAsia="Times New Roman" w:hAnsi="Times New Roman" w:cs="Times New Roman"/>
          <w:b/>
          <w:szCs w:val="24"/>
          <w:lang w:eastAsia="fr-BE"/>
        </w:rPr>
      </w:pPr>
    </w:p>
    <w:p w:rsidR="00E44061" w:rsidRDefault="00E44061" w:rsidP="00E44061">
      <w:pPr>
        <w:pStyle w:val="Paragraphedeliste"/>
        <w:numPr>
          <w:ilvl w:val="0"/>
          <w:numId w:val="12"/>
        </w:numPr>
        <w:jc w:val="both"/>
        <w:rPr>
          <w:rFonts w:ascii="Times New Roman" w:hAnsi="Times New Roman"/>
          <w:b/>
          <w:szCs w:val="24"/>
          <w:lang w:eastAsia="fr-BE"/>
        </w:rPr>
      </w:pPr>
      <w:r>
        <w:rPr>
          <w:rFonts w:ascii="Times New Roman" w:hAnsi="Times New Roman"/>
          <w:b/>
          <w:szCs w:val="24"/>
          <w:lang w:eastAsia="fr-BE"/>
        </w:rPr>
        <w:t xml:space="preserve">Conditions d’octroi des aides </w:t>
      </w:r>
    </w:p>
    <w:p w:rsidR="00E44061" w:rsidRDefault="00E44061" w:rsidP="0064476D">
      <w:pPr>
        <w:spacing w:before="0" w:after="0" w:line="240" w:lineRule="auto"/>
        <w:ind w:left="708"/>
        <w:jc w:val="both"/>
        <w:rPr>
          <w:rFonts w:ascii="Times New Roman" w:eastAsia="Times New Roman" w:hAnsi="Times New Roman" w:cs="Times New Roman"/>
          <w:b/>
          <w:szCs w:val="24"/>
          <w:lang w:eastAsia="fr-BE"/>
        </w:rPr>
      </w:pPr>
    </w:p>
    <w:p w:rsidR="00E44061" w:rsidRPr="006D420D" w:rsidRDefault="006D420D" w:rsidP="006D420D">
      <w:pPr>
        <w:spacing w:before="0" w:after="0" w:line="240" w:lineRule="auto"/>
        <w:jc w:val="both"/>
        <w:rPr>
          <w:rFonts w:ascii="Times New Roman" w:eastAsia="Times New Roman" w:hAnsi="Times New Roman" w:cs="Times New Roman"/>
          <w:i/>
          <w:szCs w:val="24"/>
          <w:lang w:eastAsia="fr-BE"/>
        </w:rPr>
      </w:pPr>
      <w:r w:rsidRPr="006D420D">
        <w:rPr>
          <w:rFonts w:ascii="Times New Roman" w:eastAsia="Times New Roman" w:hAnsi="Times New Roman" w:cs="Times New Roman"/>
          <w:i/>
          <w:szCs w:val="24"/>
          <w:lang w:eastAsia="fr-BE"/>
        </w:rPr>
        <w:t xml:space="preserve">6.1 Forme de l’aide </w:t>
      </w:r>
    </w:p>
    <w:p w:rsidR="006D420D" w:rsidRDefault="006D420D" w:rsidP="006D420D">
      <w:pPr>
        <w:spacing w:before="0" w:after="0" w:line="240" w:lineRule="auto"/>
        <w:jc w:val="both"/>
        <w:rPr>
          <w:rFonts w:ascii="Times New Roman" w:eastAsia="Times New Roman" w:hAnsi="Times New Roman" w:cs="Times New Roman"/>
          <w:b/>
          <w:szCs w:val="24"/>
          <w:lang w:eastAsia="fr-BE"/>
        </w:rPr>
      </w:pPr>
    </w:p>
    <w:p w:rsidR="002E0C4E" w:rsidRDefault="006D420D" w:rsidP="006D420D">
      <w:pPr>
        <w:spacing w:before="0" w:after="0" w:line="240" w:lineRule="auto"/>
        <w:jc w:val="both"/>
        <w:rPr>
          <w:rFonts w:ascii="Times New Roman" w:eastAsia="Times New Roman" w:hAnsi="Times New Roman" w:cs="Times New Roman"/>
          <w:szCs w:val="24"/>
          <w:lang w:eastAsia="fr-BE"/>
        </w:rPr>
      </w:pPr>
      <w:r w:rsidRPr="006D420D">
        <w:rPr>
          <w:rFonts w:ascii="Times New Roman" w:eastAsia="Times New Roman" w:hAnsi="Times New Roman" w:cs="Times New Roman"/>
          <w:szCs w:val="24"/>
          <w:lang w:eastAsia="fr-BE"/>
        </w:rPr>
        <w:t xml:space="preserve">L’aide correspond au paiement, par le Service Public de Wallonie, des factures mensuelles qui lui sont adressées par l’adjudicataire du marché public de services dans le cadre des prestations de collecte, de transformation et de destruction des animaux trouvés morts qu’il effectue en suite aux demandes formulées par les producteurs agricoles éligibles. </w:t>
      </w:r>
    </w:p>
    <w:p w:rsidR="002E0C4E" w:rsidRDefault="002E0C4E" w:rsidP="006D420D">
      <w:pPr>
        <w:spacing w:before="0" w:after="0" w:line="240" w:lineRule="auto"/>
        <w:jc w:val="both"/>
        <w:rPr>
          <w:rFonts w:ascii="Times New Roman" w:eastAsia="Times New Roman" w:hAnsi="Times New Roman" w:cs="Times New Roman"/>
          <w:szCs w:val="24"/>
          <w:lang w:eastAsia="fr-BE"/>
        </w:rPr>
      </w:pPr>
    </w:p>
    <w:p w:rsidR="006D420D" w:rsidRPr="004C1DC6" w:rsidRDefault="006D420D" w:rsidP="006D420D">
      <w:pPr>
        <w:spacing w:before="0" w:after="0" w:line="240" w:lineRule="auto"/>
        <w:jc w:val="both"/>
        <w:rPr>
          <w:rFonts w:ascii="Times New Roman" w:eastAsia="Times New Roman" w:hAnsi="Times New Roman" w:cs="Times New Roman"/>
          <w:szCs w:val="24"/>
          <w:lang w:eastAsia="fr-BE"/>
        </w:rPr>
      </w:pPr>
      <w:r w:rsidRPr="004C1DC6">
        <w:rPr>
          <w:rFonts w:ascii="Times New Roman" w:eastAsia="Times New Roman" w:hAnsi="Times New Roman" w:cs="Times New Roman"/>
          <w:szCs w:val="24"/>
          <w:lang w:eastAsia="fr-BE"/>
        </w:rPr>
        <w:t xml:space="preserve">Aux termes de l’article 4 du Règlement (CE) n°702/2014, il n’y a pas </w:t>
      </w:r>
      <w:r w:rsidR="004A04DE">
        <w:rPr>
          <w:rFonts w:ascii="Times New Roman" w:eastAsia="Times New Roman" w:hAnsi="Times New Roman" w:cs="Times New Roman"/>
          <w:szCs w:val="24"/>
          <w:lang w:eastAsia="fr-BE"/>
        </w:rPr>
        <w:t>de plafond maximal par bénéficiaire éligible dans ce régime d’aides relevant de l’</w:t>
      </w:r>
      <w:r w:rsidR="003B019F">
        <w:rPr>
          <w:rFonts w:ascii="Times New Roman" w:eastAsia="Times New Roman" w:hAnsi="Times New Roman" w:cs="Times New Roman"/>
          <w:szCs w:val="24"/>
          <w:lang w:eastAsia="fr-BE"/>
        </w:rPr>
        <w:t>article 27, paragraphe 1er, point c)</w:t>
      </w:r>
      <w:r w:rsidR="004A04DE">
        <w:rPr>
          <w:rFonts w:ascii="Times New Roman" w:eastAsia="Times New Roman" w:hAnsi="Times New Roman" w:cs="Times New Roman"/>
          <w:szCs w:val="24"/>
          <w:lang w:eastAsia="fr-BE"/>
        </w:rPr>
        <w:t xml:space="preserve"> dudit Règlement. </w:t>
      </w:r>
    </w:p>
    <w:p w:rsidR="006D420D" w:rsidRDefault="006D420D" w:rsidP="006D420D">
      <w:pPr>
        <w:spacing w:before="0" w:after="0" w:line="240" w:lineRule="auto"/>
        <w:jc w:val="both"/>
        <w:rPr>
          <w:rFonts w:ascii="Times New Roman" w:eastAsia="Times New Roman" w:hAnsi="Times New Roman" w:cs="Times New Roman"/>
          <w:b/>
          <w:szCs w:val="24"/>
          <w:lang w:eastAsia="fr-BE"/>
        </w:rPr>
      </w:pPr>
    </w:p>
    <w:p w:rsidR="0064476D" w:rsidRPr="004C1DC6" w:rsidRDefault="004C1DC6" w:rsidP="004C1DC6">
      <w:pPr>
        <w:spacing w:before="0" w:after="0" w:line="240" w:lineRule="auto"/>
        <w:jc w:val="both"/>
        <w:rPr>
          <w:rFonts w:ascii="Times New Roman" w:eastAsia="Times New Roman" w:hAnsi="Times New Roman" w:cs="Times New Roman"/>
          <w:i/>
          <w:szCs w:val="24"/>
          <w:lang w:eastAsia="fr-BE"/>
        </w:rPr>
      </w:pPr>
      <w:r w:rsidRPr="004C1DC6">
        <w:rPr>
          <w:rFonts w:ascii="Times New Roman" w:eastAsia="Times New Roman" w:hAnsi="Times New Roman" w:cs="Times New Roman"/>
          <w:i/>
          <w:szCs w:val="24"/>
          <w:lang w:eastAsia="fr-BE"/>
        </w:rPr>
        <w:t>6.2.</w:t>
      </w:r>
      <w:r w:rsidR="0064476D" w:rsidRPr="004C1DC6">
        <w:rPr>
          <w:rFonts w:ascii="Times New Roman" w:eastAsia="Times New Roman" w:hAnsi="Times New Roman" w:cs="Times New Roman"/>
          <w:i/>
          <w:szCs w:val="24"/>
          <w:lang w:eastAsia="fr-BE"/>
        </w:rPr>
        <w:t xml:space="preserve"> Transparence des aides </w:t>
      </w:r>
    </w:p>
    <w:p w:rsidR="0064476D" w:rsidRDefault="0064476D" w:rsidP="00DF22E8">
      <w:pPr>
        <w:spacing w:before="0" w:after="0" w:line="240" w:lineRule="auto"/>
        <w:jc w:val="both"/>
        <w:rPr>
          <w:rFonts w:ascii="Times New Roman" w:eastAsia="Times New Roman" w:hAnsi="Times New Roman" w:cs="Times New Roman"/>
          <w:b/>
          <w:szCs w:val="24"/>
          <w:lang w:eastAsia="fr-BE"/>
        </w:rPr>
      </w:pPr>
    </w:p>
    <w:p w:rsidR="0064476D" w:rsidRDefault="0064476D" w:rsidP="00196473">
      <w:pPr>
        <w:spacing w:before="0" w:after="0" w:line="240" w:lineRule="auto"/>
        <w:jc w:val="both"/>
        <w:rPr>
          <w:rFonts w:ascii="Times New Roman" w:eastAsia="Times New Roman" w:hAnsi="Times New Roman" w:cs="Times New Roman"/>
          <w:szCs w:val="24"/>
          <w:lang w:eastAsia="fr-BE"/>
        </w:rPr>
      </w:pPr>
      <w:r w:rsidRPr="00196473">
        <w:rPr>
          <w:rFonts w:ascii="Times New Roman" w:eastAsia="Times New Roman" w:hAnsi="Times New Roman" w:cs="Times New Roman"/>
          <w:szCs w:val="24"/>
          <w:lang w:eastAsia="fr-BE"/>
        </w:rPr>
        <w:t>Le règlement (UE) n°702/2014 ne s'applique qu'aux aides pour lesquelles il est possible de calculer précisément et préalablement l'équivalent-subvention brut, sans qu'il soit nécessaire d'effectuer une analyse de risque («aides transparentes»).</w:t>
      </w:r>
    </w:p>
    <w:p w:rsidR="00196473" w:rsidRPr="00196473" w:rsidRDefault="00196473" w:rsidP="00196473">
      <w:pPr>
        <w:spacing w:before="0" w:after="0" w:line="240" w:lineRule="auto"/>
        <w:jc w:val="both"/>
        <w:rPr>
          <w:rFonts w:ascii="Times New Roman" w:eastAsia="Times New Roman" w:hAnsi="Times New Roman" w:cs="Times New Roman"/>
          <w:szCs w:val="24"/>
          <w:lang w:eastAsia="fr-BE"/>
        </w:rPr>
      </w:pPr>
    </w:p>
    <w:p w:rsidR="0064476D" w:rsidRPr="00196473" w:rsidRDefault="0064476D" w:rsidP="00196473">
      <w:pPr>
        <w:spacing w:before="0" w:after="0" w:line="240" w:lineRule="auto"/>
        <w:jc w:val="both"/>
        <w:rPr>
          <w:rFonts w:ascii="Times New Roman" w:eastAsia="Times New Roman" w:hAnsi="Times New Roman" w:cs="Times New Roman"/>
          <w:szCs w:val="24"/>
          <w:lang w:eastAsia="fr-BE"/>
        </w:rPr>
      </w:pPr>
      <w:r w:rsidRPr="00196473">
        <w:rPr>
          <w:rFonts w:ascii="Times New Roman" w:eastAsia="Times New Roman" w:hAnsi="Times New Roman" w:cs="Times New Roman"/>
          <w:szCs w:val="24"/>
          <w:lang w:eastAsia="fr-BE"/>
        </w:rPr>
        <w:t>En l’espèce, le paiement des factures</w:t>
      </w:r>
      <w:r w:rsidR="006E4C05" w:rsidRPr="00196473">
        <w:rPr>
          <w:rFonts w:ascii="Times New Roman" w:eastAsia="Times New Roman" w:hAnsi="Times New Roman" w:cs="Times New Roman"/>
          <w:szCs w:val="24"/>
          <w:lang w:eastAsia="fr-BE"/>
        </w:rPr>
        <w:t xml:space="preserve"> mensuelles</w:t>
      </w:r>
      <w:r w:rsidRPr="00196473">
        <w:rPr>
          <w:rFonts w:ascii="Times New Roman" w:eastAsia="Times New Roman" w:hAnsi="Times New Roman" w:cs="Times New Roman"/>
          <w:szCs w:val="24"/>
          <w:lang w:eastAsia="fr-BE"/>
        </w:rPr>
        <w:t xml:space="preserve"> liées aux prestations effectuées par l’adjudicataire du marché public en matière de collecte, de transformation et de destruction des animaux trouvés morts pour lesquels il est fait appel à ses services par les bénéficiaires éligibles constitue une subvention indirecte octroyée aux producteurs agricoles, qui est considérée comme une catégorie d’aides transparente aux termes de l’article 5 du Règlement (UE) n°702/2014. </w:t>
      </w:r>
    </w:p>
    <w:p w:rsidR="0064476D" w:rsidRDefault="0064476D" w:rsidP="00DF22E8">
      <w:pPr>
        <w:spacing w:before="0" w:after="0" w:line="240" w:lineRule="auto"/>
        <w:jc w:val="both"/>
        <w:rPr>
          <w:rFonts w:ascii="Times New Roman" w:eastAsia="Times New Roman" w:hAnsi="Times New Roman" w:cs="Times New Roman"/>
          <w:b/>
          <w:szCs w:val="24"/>
          <w:lang w:val="fr-FR" w:eastAsia="fr-BE"/>
        </w:rPr>
      </w:pPr>
    </w:p>
    <w:p w:rsidR="0064476D" w:rsidRPr="00D267A2" w:rsidRDefault="0030521B" w:rsidP="00DF22E8">
      <w:pPr>
        <w:spacing w:before="0" w:after="0" w:line="240" w:lineRule="auto"/>
        <w:jc w:val="both"/>
        <w:rPr>
          <w:rFonts w:ascii="Times New Roman" w:eastAsia="Times New Roman" w:hAnsi="Times New Roman" w:cs="Times New Roman"/>
          <w:i/>
          <w:szCs w:val="24"/>
          <w:lang w:eastAsia="fr-BE"/>
        </w:rPr>
      </w:pPr>
      <w:r w:rsidRPr="00D267A2">
        <w:rPr>
          <w:rFonts w:ascii="Times New Roman" w:eastAsia="Times New Roman" w:hAnsi="Times New Roman" w:cs="Times New Roman"/>
          <w:i/>
          <w:szCs w:val="24"/>
          <w:lang w:eastAsia="fr-BE"/>
        </w:rPr>
        <w:t xml:space="preserve">6.3 Entreprises bénéficiaires </w:t>
      </w:r>
    </w:p>
    <w:p w:rsidR="0097330B" w:rsidRDefault="0097330B" w:rsidP="0097330B">
      <w:pPr>
        <w:spacing w:before="0" w:after="0" w:line="240" w:lineRule="auto"/>
        <w:jc w:val="both"/>
        <w:rPr>
          <w:rFonts w:ascii="Times New Roman" w:eastAsia="Times New Roman" w:hAnsi="Times New Roman" w:cs="Times New Roman"/>
          <w:szCs w:val="24"/>
          <w:lang w:eastAsia="fr-BE"/>
        </w:rPr>
      </w:pPr>
    </w:p>
    <w:p w:rsidR="0030521B" w:rsidRPr="0097330B" w:rsidRDefault="0030521B" w:rsidP="0097330B">
      <w:pPr>
        <w:spacing w:before="0" w:after="0" w:line="240" w:lineRule="auto"/>
        <w:jc w:val="both"/>
        <w:rPr>
          <w:rFonts w:ascii="Times New Roman" w:eastAsia="Times New Roman" w:hAnsi="Times New Roman" w:cs="Times New Roman"/>
          <w:szCs w:val="24"/>
          <w:lang w:eastAsia="fr-BE"/>
        </w:rPr>
      </w:pPr>
      <w:r w:rsidRPr="0097330B">
        <w:rPr>
          <w:rFonts w:ascii="Times New Roman" w:eastAsia="Times New Roman" w:hAnsi="Times New Roman" w:cs="Times New Roman"/>
          <w:szCs w:val="24"/>
          <w:lang w:eastAsia="fr-BE"/>
        </w:rPr>
        <w:t>Confer le point 4.1 qui décrit les exclusions</w:t>
      </w:r>
    </w:p>
    <w:p w:rsidR="0030521B" w:rsidRPr="00D267A2" w:rsidRDefault="0030521B" w:rsidP="00D267A2">
      <w:pPr>
        <w:spacing w:after="0" w:line="240" w:lineRule="auto"/>
        <w:jc w:val="both"/>
        <w:rPr>
          <w:rFonts w:ascii="Times New Roman" w:eastAsia="Times New Roman" w:hAnsi="Times New Roman" w:cs="Times New Roman"/>
          <w:color w:val="000000"/>
          <w:sz w:val="24"/>
          <w:szCs w:val="24"/>
          <w:lang w:val="fr-FR" w:eastAsia="fr-FR"/>
        </w:rPr>
      </w:pPr>
    </w:p>
    <w:p w:rsidR="0030521B" w:rsidRPr="003B019F" w:rsidRDefault="004A04DE" w:rsidP="00DF22E8">
      <w:pPr>
        <w:spacing w:before="0" w:after="0" w:line="240" w:lineRule="auto"/>
        <w:jc w:val="both"/>
        <w:rPr>
          <w:rFonts w:ascii="Times New Roman" w:eastAsia="Times New Roman" w:hAnsi="Times New Roman" w:cs="Times New Roman"/>
          <w:i/>
          <w:szCs w:val="24"/>
          <w:lang w:eastAsia="fr-BE"/>
        </w:rPr>
      </w:pPr>
      <w:r w:rsidRPr="003B019F">
        <w:rPr>
          <w:rFonts w:ascii="Times New Roman" w:eastAsia="Times New Roman" w:hAnsi="Times New Roman" w:cs="Times New Roman"/>
          <w:i/>
          <w:szCs w:val="24"/>
          <w:lang w:eastAsia="fr-BE"/>
        </w:rPr>
        <w:t xml:space="preserve">6.4. Coûts admissibles </w:t>
      </w:r>
    </w:p>
    <w:p w:rsidR="004A04DE" w:rsidRDefault="004A04DE" w:rsidP="00DF22E8">
      <w:pPr>
        <w:spacing w:before="0" w:after="0" w:line="240" w:lineRule="auto"/>
        <w:jc w:val="both"/>
        <w:rPr>
          <w:rFonts w:ascii="Times New Roman" w:eastAsia="Times New Roman" w:hAnsi="Times New Roman" w:cs="Times New Roman"/>
          <w:b/>
          <w:szCs w:val="24"/>
          <w:lang w:eastAsia="fr-BE"/>
        </w:rPr>
      </w:pPr>
    </w:p>
    <w:p w:rsidR="0097330B" w:rsidRDefault="0097330B" w:rsidP="0097330B">
      <w:pPr>
        <w:spacing w:before="0" w:after="0" w:line="240" w:lineRule="auto"/>
        <w:jc w:val="both"/>
        <w:rPr>
          <w:rFonts w:ascii="Times New Roman" w:eastAsia="Times New Roman" w:hAnsi="Times New Roman" w:cs="Times New Roman"/>
          <w:szCs w:val="24"/>
          <w:lang w:eastAsia="fr-BE"/>
        </w:rPr>
      </w:pPr>
      <w:r w:rsidRPr="0097330B">
        <w:rPr>
          <w:rFonts w:ascii="Times New Roman" w:eastAsia="Times New Roman" w:hAnsi="Times New Roman" w:cs="Times New Roman"/>
          <w:szCs w:val="24"/>
          <w:lang w:eastAsia="fr-BE"/>
        </w:rPr>
        <w:t xml:space="preserve">Conformément à l’article 27, paragraphe 1er, point c) du Règlement (UE) n°702/2014, </w:t>
      </w:r>
      <w:r w:rsidR="00F10BD1">
        <w:rPr>
          <w:rFonts w:ascii="Times New Roman" w:eastAsia="Times New Roman" w:hAnsi="Times New Roman" w:cs="Times New Roman"/>
          <w:szCs w:val="24"/>
          <w:lang w:eastAsia="fr-BE"/>
        </w:rPr>
        <w:t>l’aide couvre et ne dépasse pas les coûts admissibles suivants :</w:t>
      </w:r>
    </w:p>
    <w:p w:rsidR="00F10BD1" w:rsidRDefault="00F10BD1" w:rsidP="0097330B">
      <w:pPr>
        <w:spacing w:before="0" w:after="0" w:line="240" w:lineRule="auto"/>
        <w:jc w:val="both"/>
        <w:rPr>
          <w:rFonts w:ascii="Times New Roman" w:eastAsia="Times New Roman" w:hAnsi="Times New Roman" w:cs="Times New Roman"/>
          <w:szCs w:val="24"/>
          <w:lang w:eastAsia="fr-BE"/>
        </w:rPr>
      </w:pPr>
    </w:p>
    <w:p w:rsidR="00F10BD1" w:rsidRDefault="00F10BD1" w:rsidP="0097330B">
      <w:pPr>
        <w:spacing w:before="0" w:after="0" w:line="240" w:lineRule="auto"/>
        <w:jc w:val="both"/>
        <w:rPr>
          <w:rFonts w:ascii="Times New Roman" w:eastAsia="Times New Roman" w:hAnsi="Times New Roman" w:cs="Times New Roman"/>
          <w:szCs w:val="24"/>
          <w:lang w:eastAsia="fr-BE"/>
        </w:rPr>
      </w:pPr>
      <w:r>
        <w:rPr>
          <w:rFonts w:ascii="Times New Roman" w:eastAsia="Times New Roman" w:hAnsi="Times New Roman" w:cs="Times New Roman"/>
          <w:szCs w:val="24"/>
          <w:lang w:eastAsia="fr-BE"/>
        </w:rPr>
        <w:t>1° les coûts de collecte des animaux trouvés morts au sein des exploitations agricoles ;</w:t>
      </w:r>
    </w:p>
    <w:p w:rsidR="00F10BD1" w:rsidRDefault="00F10BD1" w:rsidP="0097330B">
      <w:pPr>
        <w:spacing w:before="0" w:after="0" w:line="240" w:lineRule="auto"/>
        <w:jc w:val="both"/>
        <w:rPr>
          <w:rFonts w:ascii="Times New Roman" w:eastAsia="Times New Roman" w:hAnsi="Times New Roman" w:cs="Times New Roman"/>
          <w:szCs w:val="24"/>
          <w:lang w:eastAsia="fr-BE"/>
        </w:rPr>
      </w:pPr>
      <w:r>
        <w:rPr>
          <w:rFonts w:ascii="Times New Roman" w:eastAsia="Times New Roman" w:hAnsi="Times New Roman" w:cs="Times New Roman"/>
          <w:szCs w:val="24"/>
          <w:lang w:eastAsia="fr-BE"/>
        </w:rPr>
        <w:t>2° les coûts de transformation de ces animaux trouvés morts au sein d’une usine de transformation agréée conformément à l’article 24, a) du Règlement (CE) n°1069/2009</w:t>
      </w:r>
    </w:p>
    <w:p w:rsidR="00F10BD1" w:rsidRDefault="00F10BD1" w:rsidP="0097330B">
      <w:pPr>
        <w:spacing w:before="0" w:after="0" w:line="240" w:lineRule="auto"/>
        <w:jc w:val="both"/>
        <w:rPr>
          <w:rFonts w:ascii="Times New Roman" w:eastAsia="Times New Roman" w:hAnsi="Times New Roman" w:cs="Times New Roman"/>
          <w:szCs w:val="24"/>
          <w:lang w:eastAsia="fr-BE"/>
        </w:rPr>
      </w:pPr>
      <w:r>
        <w:rPr>
          <w:rFonts w:ascii="Times New Roman" w:eastAsia="Times New Roman" w:hAnsi="Times New Roman" w:cs="Times New Roman"/>
          <w:szCs w:val="24"/>
          <w:lang w:eastAsia="fr-BE"/>
        </w:rPr>
        <w:t>3° les coûts de « destruction » des farines animales dans des fours de production de ciment et des graisses animales dans des unités de production d’énergie renouvelable répondant aux exige</w:t>
      </w:r>
      <w:r w:rsidR="00BC1951">
        <w:rPr>
          <w:rFonts w:ascii="Times New Roman" w:eastAsia="Times New Roman" w:hAnsi="Times New Roman" w:cs="Times New Roman"/>
          <w:szCs w:val="24"/>
          <w:lang w:eastAsia="fr-BE"/>
        </w:rPr>
        <w:t>nces de l’article 24, c) du Règlement (CE) n°1069/2009.</w:t>
      </w:r>
    </w:p>
    <w:p w:rsidR="00BC1951" w:rsidRDefault="00BC1951" w:rsidP="0097330B">
      <w:pPr>
        <w:spacing w:before="0" w:after="0" w:line="240" w:lineRule="auto"/>
        <w:jc w:val="both"/>
        <w:rPr>
          <w:rFonts w:ascii="Times New Roman" w:eastAsia="Times New Roman" w:hAnsi="Times New Roman" w:cs="Times New Roman"/>
          <w:szCs w:val="24"/>
          <w:lang w:eastAsia="fr-BE"/>
        </w:rPr>
      </w:pPr>
    </w:p>
    <w:p w:rsidR="00BC1951" w:rsidRPr="00BC1951" w:rsidRDefault="00BC1951" w:rsidP="0097330B">
      <w:pPr>
        <w:spacing w:before="0" w:after="0" w:line="240" w:lineRule="auto"/>
        <w:jc w:val="both"/>
        <w:rPr>
          <w:rFonts w:ascii="Times New Roman" w:eastAsia="Times New Roman" w:hAnsi="Times New Roman" w:cs="Times New Roman"/>
          <w:i/>
          <w:szCs w:val="24"/>
          <w:lang w:eastAsia="fr-BE"/>
        </w:rPr>
      </w:pPr>
      <w:r w:rsidRPr="00BC1951">
        <w:rPr>
          <w:rFonts w:ascii="Times New Roman" w:eastAsia="Times New Roman" w:hAnsi="Times New Roman" w:cs="Times New Roman"/>
          <w:i/>
          <w:szCs w:val="24"/>
          <w:lang w:eastAsia="fr-BE"/>
        </w:rPr>
        <w:t xml:space="preserve">6.5 Intensité de l’aide </w:t>
      </w:r>
    </w:p>
    <w:p w:rsidR="00BC1951" w:rsidRDefault="00BC1951" w:rsidP="0097330B">
      <w:pPr>
        <w:spacing w:before="0" w:after="0" w:line="240" w:lineRule="auto"/>
        <w:jc w:val="both"/>
        <w:rPr>
          <w:rFonts w:ascii="Times New Roman" w:eastAsia="Times New Roman" w:hAnsi="Times New Roman" w:cs="Times New Roman"/>
          <w:szCs w:val="24"/>
          <w:lang w:eastAsia="fr-BE"/>
        </w:rPr>
      </w:pPr>
    </w:p>
    <w:p w:rsidR="00BC1951" w:rsidRDefault="00BC1951" w:rsidP="00BC1951">
      <w:pPr>
        <w:tabs>
          <w:tab w:val="left" w:pos="-3261"/>
          <w:tab w:val="left" w:pos="-3119"/>
        </w:tabs>
        <w:spacing w:before="0" w:after="0" w:line="240" w:lineRule="auto"/>
        <w:jc w:val="both"/>
        <w:rPr>
          <w:rFonts w:ascii="Times New Roman" w:hAnsi="Times New Roman" w:cs="Times New Roman"/>
        </w:rPr>
      </w:pPr>
      <w:r w:rsidRPr="00827EC6">
        <w:rPr>
          <w:rFonts w:ascii="Times New Roman" w:hAnsi="Times New Roman" w:cs="Times New Roman"/>
        </w:rPr>
        <w:t>En application du Règlement (UE) n°702/2014 et plus spécialement des dispositions de l’article 27, paragraphe 1er, point c)</w:t>
      </w:r>
      <w:r>
        <w:rPr>
          <w:rFonts w:ascii="Times New Roman" w:hAnsi="Times New Roman" w:cs="Times New Roman"/>
        </w:rPr>
        <w:t xml:space="preserve"> </w:t>
      </w:r>
      <w:r w:rsidRPr="00A22108">
        <w:rPr>
          <w:rFonts w:ascii="Times New Roman" w:hAnsi="Times New Roman" w:cs="Times New Roman"/>
        </w:rPr>
        <w:t xml:space="preserve">qui fonde le </w:t>
      </w:r>
      <w:r>
        <w:rPr>
          <w:rFonts w:ascii="Times New Roman" w:hAnsi="Times New Roman" w:cs="Times New Roman"/>
        </w:rPr>
        <w:t xml:space="preserve">présent </w:t>
      </w:r>
      <w:r w:rsidRPr="00A22108">
        <w:rPr>
          <w:rFonts w:ascii="Times New Roman" w:hAnsi="Times New Roman" w:cs="Times New Roman"/>
        </w:rPr>
        <w:t>régime d’aides d’Etat</w:t>
      </w:r>
      <w:r w:rsidRPr="00827EC6">
        <w:rPr>
          <w:rFonts w:ascii="Times New Roman" w:hAnsi="Times New Roman" w:cs="Times New Roman"/>
        </w:rPr>
        <w:t xml:space="preserve">, </w:t>
      </w:r>
      <w:r>
        <w:rPr>
          <w:rFonts w:ascii="Times New Roman" w:hAnsi="Times New Roman" w:cs="Times New Roman"/>
        </w:rPr>
        <w:t xml:space="preserve">le Gouvernement wallon a décidé d’intervenir </w:t>
      </w:r>
      <w:r w:rsidR="00B56F60">
        <w:rPr>
          <w:rFonts w:ascii="Times New Roman" w:hAnsi="Times New Roman" w:cs="Times New Roman"/>
        </w:rPr>
        <w:t xml:space="preserve">en faveur des producteurs agricoles </w:t>
      </w:r>
      <w:r>
        <w:rPr>
          <w:rFonts w:ascii="Times New Roman" w:hAnsi="Times New Roman" w:cs="Times New Roman"/>
        </w:rPr>
        <w:t>selon les modalités suivantes :</w:t>
      </w:r>
    </w:p>
    <w:p w:rsidR="00BC1951" w:rsidRDefault="00BC1951" w:rsidP="00BC1951">
      <w:pPr>
        <w:tabs>
          <w:tab w:val="left" w:pos="-3261"/>
          <w:tab w:val="left" w:pos="-3119"/>
        </w:tabs>
        <w:spacing w:before="0" w:after="0" w:line="240" w:lineRule="auto"/>
        <w:jc w:val="both"/>
        <w:rPr>
          <w:rFonts w:ascii="Times New Roman" w:hAnsi="Times New Roman" w:cs="Times New Roman"/>
        </w:rPr>
      </w:pPr>
    </w:p>
    <w:p w:rsidR="00BC1951" w:rsidRPr="00827EC6" w:rsidRDefault="00BC1951" w:rsidP="00BC1951">
      <w:pPr>
        <w:pStyle w:val="Paragraphedeliste"/>
        <w:numPr>
          <w:ilvl w:val="0"/>
          <w:numId w:val="7"/>
        </w:numPr>
        <w:jc w:val="both"/>
        <w:rPr>
          <w:rFonts w:ascii="Times New Roman" w:hAnsi="Times New Roman"/>
          <w:lang w:eastAsia="fr-BE"/>
        </w:rPr>
      </w:pPr>
      <w:r w:rsidRPr="00047068">
        <w:rPr>
          <w:rFonts w:ascii="Times New Roman" w:hAnsi="Times New Roman"/>
          <w:b/>
          <w:lang w:eastAsia="fr-BE"/>
        </w:rPr>
        <w:t>financement</w:t>
      </w:r>
      <w:r w:rsidRPr="00827EC6">
        <w:rPr>
          <w:rFonts w:ascii="Times New Roman" w:hAnsi="Times New Roman"/>
          <w:lang w:eastAsia="fr-BE"/>
        </w:rPr>
        <w:t xml:space="preserve"> </w:t>
      </w:r>
      <w:r w:rsidRPr="00047068">
        <w:rPr>
          <w:rFonts w:ascii="Times New Roman" w:hAnsi="Times New Roman"/>
          <w:b/>
          <w:lang w:eastAsia="fr-BE"/>
        </w:rPr>
        <w:t>à</w:t>
      </w:r>
      <w:r w:rsidRPr="00827EC6">
        <w:rPr>
          <w:rFonts w:ascii="Times New Roman" w:hAnsi="Times New Roman"/>
          <w:lang w:eastAsia="fr-BE"/>
        </w:rPr>
        <w:t xml:space="preserve"> </w:t>
      </w:r>
      <w:r w:rsidRPr="00047068">
        <w:rPr>
          <w:rFonts w:ascii="Times New Roman" w:hAnsi="Times New Roman"/>
          <w:b/>
          <w:lang w:eastAsia="fr-BE"/>
        </w:rPr>
        <w:t>100%</w:t>
      </w:r>
      <w:r w:rsidRPr="00827EC6">
        <w:rPr>
          <w:rFonts w:ascii="Times New Roman" w:hAnsi="Times New Roman"/>
          <w:lang w:eastAsia="fr-BE"/>
        </w:rPr>
        <w:t xml:space="preserve"> </w:t>
      </w:r>
      <w:r w:rsidRPr="00C512DD">
        <w:rPr>
          <w:rFonts w:ascii="Times New Roman" w:hAnsi="Times New Roman"/>
          <w:b/>
          <w:lang w:eastAsia="fr-BE"/>
        </w:rPr>
        <w:t>des coûts de collecte</w:t>
      </w:r>
      <w:r>
        <w:rPr>
          <w:rFonts w:ascii="Times New Roman" w:hAnsi="Times New Roman"/>
          <w:lang w:eastAsia="fr-BE"/>
        </w:rPr>
        <w:t xml:space="preserve"> </w:t>
      </w:r>
      <w:r w:rsidRPr="00827EC6">
        <w:rPr>
          <w:rFonts w:ascii="Times New Roman" w:hAnsi="Times New Roman"/>
          <w:lang w:eastAsia="fr-BE"/>
        </w:rPr>
        <w:t>des animaux trouvés morts, pour autant qu’ils soient bien repris dans l’énumération des espèc</w:t>
      </w:r>
      <w:r>
        <w:rPr>
          <w:rFonts w:ascii="Times New Roman" w:hAnsi="Times New Roman"/>
          <w:lang w:eastAsia="fr-BE"/>
        </w:rPr>
        <w:t xml:space="preserve">es animales listées au point I et de bénéficiaires éligibles ; </w:t>
      </w:r>
    </w:p>
    <w:p w:rsidR="00BC1951" w:rsidRDefault="00BC1951" w:rsidP="00BC1951">
      <w:pPr>
        <w:spacing w:before="0" w:after="0" w:line="240" w:lineRule="auto"/>
        <w:rPr>
          <w:rFonts w:ascii="Times New Roman" w:eastAsia="Times New Roman" w:hAnsi="Times New Roman" w:cs="Times New Roman"/>
          <w:lang w:eastAsia="fr-BE"/>
        </w:rPr>
      </w:pPr>
    </w:p>
    <w:p w:rsidR="00BC1951" w:rsidRPr="00B56F60" w:rsidRDefault="00B013C3" w:rsidP="00B56F60">
      <w:pPr>
        <w:pStyle w:val="Paragraphedeliste"/>
        <w:numPr>
          <w:ilvl w:val="0"/>
          <w:numId w:val="8"/>
        </w:numPr>
        <w:rPr>
          <w:rFonts w:ascii="Times New Roman" w:hAnsi="Times New Roman"/>
          <w:lang w:eastAsia="fr-BE"/>
        </w:rPr>
      </w:pPr>
      <w:r w:rsidRPr="00B013C3">
        <w:rPr>
          <w:rFonts w:ascii="Times New Roman" w:hAnsi="Times New Roman"/>
          <w:b/>
          <w:lang w:val="fr-BE" w:eastAsia="fr-BE"/>
        </w:rPr>
        <w:t>financement à 75% des coûts de</w:t>
      </w:r>
      <w:r>
        <w:rPr>
          <w:rFonts w:ascii="Times New Roman" w:hAnsi="Times New Roman"/>
          <w:lang w:val="fr-BE" w:eastAsia="fr-BE"/>
        </w:rPr>
        <w:t xml:space="preserve"> </w:t>
      </w:r>
      <w:r>
        <w:rPr>
          <w:rFonts w:ascii="Times New Roman" w:hAnsi="Times New Roman"/>
          <w:b/>
          <w:lang w:eastAsia="fr-BE"/>
        </w:rPr>
        <w:t xml:space="preserve">transformation </w:t>
      </w:r>
      <w:r w:rsidRPr="00B013C3">
        <w:rPr>
          <w:rFonts w:ascii="Times New Roman" w:hAnsi="Times New Roman"/>
          <w:lang w:eastAsia="fr-BE"/>
        </w:rPr>
        <w:t>des animaux trouvés morts</w:t>
      </w:r>
      <w:r>
        <w:rPr>
          <w:rFonts w:ascii="Times New Roman" w:hAnsi="Times New Roman"/>
          <w:b/>
          <w:lang w:eastAsia="fr-BE"/>
        </w:rPr>
        <w:t xml:space="preserve"> et de destruction </w:t>
      </w:r>
      <w:r w:rsidRPr="00B013C3">
        <w:rPr>
          <w:rFonts w:ascii="Times New Roman" w:hAnsi="Times New Roman"/>
          <w:lang w:eastAsia="fr-BE"/>
        </w:rPr>
        <w:t>des matières issues de cette transformation</w:t>
      </w:r>
      <w:r>
        <w:rPr>
          <w:rFonts w:ascii="Times New Roman" w:hAnsi="Times New Roman"/>
          <w:b/>
          <w:lang w:eastAsia="fr-BE"/>
        </w:rPr>
        <w:t>.</w:t>
      </w:r>
      <w:r w:rsidR="00BC1951" w:rsidRPr="00B56F60">
        <w:rPr>
          <w:rFonts w:ascii="Times New Roman" w:hAnsi="Times New Roman"/>
          <w:lang w:eastAsia="fr-BE"/>
        </w:rPr>
        <w:t xml:space="preserve"> </w:t>
      </w:r>
    </w:p>
    <w:p w:rsidR="00BC1951" w:rsidRDefault="00B013C3" w:rsidP="00B013C3">
      <w:pPr>
        <w:tabs>
          <w:tab w:val="left" w:pos="8175"/>
        </w:tabs>
        <w:spacing w:before="0" w:after="0" w:line="240" w:lineRule="auto"/>
        <w:rPr>
          <w:rFonts w:ascii="Times New Roman" w:eastAsia="Times New Roman" w:hAnsi="Times New Roman" w:cs="Times New Roman"/>
          <w:sz w:val="24"/>
          <w:szCs w:val="24"/>
          <w:lang w:eastAsia="fr-BE"/>
        </w:rPr>
      </w:pPr>
      <w:r>
        <w:rPr>
          <w:rFonts w:ascii="Times New Roman" w:eastAsia="Times New Roman" w:hAnsi="Times New Roman" w:cs="Times New Roman"/>
          <w:sz w:val="24"/>
          <w:szCs w:val="24"/>
          <w:lang w:eastAsia="fr-BE"/>
        </w:rPr>
        <w:tab/>
      </w:r>
    </w:p>
    <w:p w:rsidR="0089426A" w:rsidRPr="0089426A" w:rsidRDefault="0089426A" w:rsidP="0089426A">
      <w:pPr>
        <w:spacing w:before="0" w:after="0" w:line="240" w:lineRule="auto"/>
        <w:jc w:val="both"/>
        <w:rPr>
          <w:rFonts w:ascii="Times New Roman" w:eastAsia="Times New Roman" w:hAnsi="Times New Roman" w:cs="Times New Roman"/>
          <w:i/>
          <w:szCs w:val="24"/>
          <w:lang w:eastAsia="fr-BE"/>
        </w:rPr>
      </w:pPr>
      <w:r w:rsidRPr="0089426A">
        <w:rPr>
          <w:rFonts w:ascii="Times New Roman" w:eastAsia="Times New Roman" w:hAnsi="Times New Roman" w:cs="Times New Roman"/>
          <w:i/>
          <w:szCs w:val="24"/>
          <w:lang w:eastAsia="fr-BE"/>
        </w:rPr>
        <w:t xml:space="preserve">6.6 Calcul de l’aide </w:t>
      </w:r>
    </w:p>
    <w:p w:rsidR="0089426A" w:rsidRDefault="0089426A" w:rsidP="00BC1951">
      <w:pPr>
        <w:tabs>
          <w:tab w:val="left" w:pos="-3261"/>
          <w:tab w:val="left" w:pos="-3119"/>
        </w:tabs>
        <w:spacing w:before="0" w:after="0" w:line="240" w:lineRule="auto"/>
        <w:jc w:val="both"/>
        <w:rPr>
          <w:rFonts w:ascii="Times New Roman" w:hAnsi="Times New Roman" w:cs="Times New Roman"/>
          <w:u w:val="dottedHeavy"/>
        </w:rPr>
      </w:pPr>
    </w:p>
    <w:p w:rsidR="0089426A" w:rsidRDefault="0089426A" w:rsidP="0089426A">
      <w:pPr>
        <w:spacing w:before="0" w:after="0" w:line="240" w:lineRule="auto"/>
        <w:jc w:val="both"/>
        <w:rPr>
          <w:rFonts w:ascii="Times New Roman" w:eastAsia="Times New Roman" w:hAnsi="Times New Roman" w:cs="Times New Roman"/>
          <w:szCs w:val="24"/>
          <w:lang w:val="fr-FR" w:eastAsia="fr-BE"/>
        </w:rPr>
      </w:pPr>
      <w:r>
        <w:rPr>
          <w:rFonts w:ascii="Times New Roman" w:eastAsia="Times New Roman" w:hAnsi="Times New Roman" w:cs="Times New Roman"/>
          <w:szCs w:val="24"/>
          <w:lang w:val="fr-FR" w:eastAsia="fr-BE"/>
        </w:rPr>
        <w:t>L’aide indirecte consentie par la Région wallonne dont bénéficie chaque producteur agricole s’établit en prenant en considération le poids des animaux trouvés morts pris en charge sur son exploitation et le coût unitaire des opérations de collecte, de transformation et de destruction de ces derniers. L</w:t>
      </w:r>
      <w:r w:rsidRPr="0089426A">
        <w:rPr>
          <w:rFonts w:ascii="Times New Roman" w:eastAsia="Times New Roman" w:hAnsi="Times New Roman" w:cs="Times New Roman"/>
          <w:szCs w:val="24"/>
          <w:lang w:val="fr-FR" w:eastAsia="fr-BE"/>
        </w:rPr>
        <w:t xml:space="preserve">a TVA est exclue du </w:t>
      </w:r>
      <w:r>
        <w:rPr>
          <w:rFonts w:ascii="Times New Roman" w:eastAsia="Times New Roman" w:hAnsi="Times New Roman" w:cs="Times New Roman"/>
          <w:szCs w:val="24"/>
          <w:lang w:val="fr-FR" w:eastAsia="fr-BE"/>
        </w:rPr>
        <w:t xml:space="preserve">calcul </w:t>
      </w:r>
      <w:r w:rsidRPr="0089426A">
        <w:rPr>
          <w:rFonts w:ascii="Times New Roman" w:eastAsia="Times New Roman" w:hAnsi="Times New Roman" w:cs="Times New Roman"/>
          <w:szCs w:val="24"/>
          <w:lang w:val="fr-FR" w:eastAsia="fr-BE"/>
        </w:rPr>
        <w:t xml:space="preserve">de l’aide </w:t>
      </w:r>
    </w:p>
    <w:p w:rsidR="0089426A" w:rsidRDefault="0089426A" w:rsidP="0089426A">
      <w:pPr>
        <w:spacing w:before="0" w:after="0" w:line="240" w:lineRule="auto"/>
        <w:jc w:val="both"/>
        <w:rPr>
          <w:rFonts w:ascii="Times New Roman" w:eastAsia="Times New Roman" w:hAnsi="Times New Roman" w:cs="Times New Roman"/>
          <w:szCs w:val="24"/>
          <w:lang w:val="fr-FR" w:eastAsia="fr-BE"/>
        </w:rPr>
      </w:pPr>
    </w:p>
    <w:p w:rsidR="0089426A" w:rsidRPr="006E4C05" w:rsidRDefault="0089426A" w:rsidP="0089426A">
      <w:pPr>
        <w:spacing w:before="0" w:after="0" w:line="240" w:lineRule="auto"/>
        <w:jc w:val="both"/>
        <w:rPr>
          <w:rFonts w:ascii="Times New Roman" w:eastAsia="Times New Roman" w:hAnsi="Times New Roman" w:cs="Times New Roman"/>
          <w:szCs w:val="24"/>
          <w:lang w:val="fr-FR" w:eastAsia="fr-BE"/>
        </w:rPr>
      </w:pPr>
      <w:r w:rsidRPr="006E4C05">
        <w:rPr>
          <w:rFonts w:ascii="Times New Roman" w:eastAsia="Times New Roman" w:hAnsi="Times New Roman" w:cs="Times New Roman"/>
          <w:szCs w:val="24"/>
          <w:lang w:val="fr-FR" w:eastAsia="fr-BE"/>
        </w:rPr>
        <w:t xml:space="preserve">Les factures </w:t>
      </w:r>
      <w:r>
        <w:rPr>
          <w:rFonts w:ascii="Times New Roman" w:eastAsia="Times New Roman" w:hAnsi="Times New Roman" w:cs="Times New Roman"/>
          <w:szCs w:val="24"/>
          <w:lang w:val="fr-FR" w:eastAsia="fr-BE"/>
        </w:rPr>
        <w:t xml:space="preserve">qui sont adressées au Service public de Wallonie par l’adjudicataire </w:t>
      </w:r>
      <w:r w:rsidRPr="006E4C05">
        <w:rPr>
          <w:rFonts w:ascii="Times New Roman" w:eastAsia="Times New Roman" w:hAnsi="Times New Roman" w:cs="Times New Roman"/>
          <w:szCs w:val="24"/>
          <w:lang w:val="fr-FR" w:eastAsia="fr-BE"/>
        </w:rPr>
        <w:t>sont étayées par un fichier informatique reprenant l’ensemble des informations requises par le cahier spécial des charges, parmi lesquelles</w:t>
      </w:r>
      <w:r>
        <w:rPr>
          <w:rFonts w:ascii="Times New Roman" w:eastAsia="Times New Roman" w:hAnsi="Times New Roman" w:cs="Times New Roman"/>
          <w:szCs w:val="24"/>
          <w:lang w:val="fr-FR" w:eastAsia="fr-BE"/>
        </w:rPr>
        <w:t xml:space="preserve"> </w:t>
      </w:r>
      <w:r w:rsidRPr="006E4C05">
        <w:rPr>
          <w:rFonts w:ascii="Times New Roman" w:eastAsia="Times New Roman" w:hAnsi="Times New Roman" w:cs="Times New Roman"/>
          <w:szCs w:val="24"/>
          <w:lang w:val="fr-FR" w:eastAsia="fr-BE"/>
        </w:rPr>
        <w:t xml:space="preserve">: </w:t>
      </w:r>
    </w:p>
    <w:p w:rsidR="0089426A" w:rsidRDefault="0089426A" w:rsidP="0089426A">
      <w:pPr>
        <w:spacing w:before="0" w:after="0" w:line="240" w:lineRule="auto"/>
        <w:jc w:val="both"/>
        <w:rPr>
          <w:rFonts w:ascii="Times New Roman" w:eastAsia="Times New Roman" w:hAnsi="Times New Roman" w:cs="Times New Roman"/>
          <w:b/>
          <w:szCs w:val="24"/>
          <w:lang w:val="fr-FR" w:eastAsia="fr-BE"/>
        </w:rPr>
      </w:pPr>
    </w:p>
    <w:p w:rsidR="0089426A" w:rsidRPr="006E4C05" w:rsidRDefault="0089426A" w:rsidP="0089426A">
      <w:pPr>
        <w:pStyle w:val="Paragraphedeliste"/>
        <w:numPr>
          <w:ilvl w:val="0"/>
          <w:numId w:val="11"/>
        </w:numPr>
        <w:jc w:val="both"/>
        <w:rPr>
          <w:rFonts w:ascii="Times New Roman" w:hAnsi="Times New Roman"/>
          <w:szCs w:val="24"/>
          <w:lang w:eastAsia="fr-BE"/>
        </w:rPr>
      </w:pPr>
      <w:r w:rsidRPr="006E4C05">
        <w:rPr>
          <w:rFonts w:ascii="Times New Roman" w:hAnsi="Times New Roman"/>
          <w:szCs w:val="24"/>
          <w:lang w:eastAsia="fr-BE"/>
        </w:rPr>
        <w:t>L’identité du producteur et son numéro de producteur enregistré auprès du Département de l’Agriculture de la Direction générale opérationnelle de l’Agriculture, des Ressources naturelles et de l’Environnement du Service Public de Wallonie ;</w:t>
      </w:r>
    </w:p>
    <w:p w:rsidR="0089426A" w:rsidRPr="006E4C05" w:rsidRDefault="0089426A" w:rsidP="0089426A">
      <w:pPr>
        <w:pStyle w:val="Paragraphedeliste"/>
        <w:numPr>
          <w:ilvl w:val="0"/>
          <w:numId w:val="11"/>
        </w:numPr>
        <w:jc w:val="both"/>
        <w:rPr>
          <w:rFonts w:ascii="Times New Roman" w:hAnsi="Times New Roman"/>
          <w:szCs w:val="24"/>
          <w:lang w:eastAsia="fr-BE"/>
        </w:rPr>
      </w:pPr>
      <w:r w:rsidRPr="006E4C05">
        <w:rPr>
          <w:rFonts w:ascii="Times New Roman" w:hAnsi="Times New Roman"/>
          <w:szCs w:val="24"/>
          <w:lang w:eastAsia="fr-BE"/>
        </w:rPr>
        <w:t>Les espèces animales enlevées ;</w:t>
      </w:r>
    </w:p>
    <w:p w:rsidR="0089426A" w:rsidRDefault="0089426A" w:rsidP="0089426A">
      <w:pPr>
        <w:pStyle w:val="Paragraphedeliste"/>
        <w:numPr>
          <w:ilvl w:val="0"/>
          <w:numId w:val="11"/>
        </w:numPr>
        <w:jc w:val="both"/>
        <w:rPr>
          <w:rFonts w:ascii="Times New Roman" w:hAnsi="Times New Roman"/>
          <w:szCs w:val="24"/>
          <w:lang w:eastAsia="fr-BE"/>
        </w:rPr>
      </w:pPr>
      <w:r w:rsidRPr="006E4C05">
        <w:rPr>
          <w:rFonts w:ascii="Times New Roman" w:hAnsi="Times New Roman"/>
          <w:szCs w:val="24"/>
          <w:lang w:eastAsia="fr-BE"/>
        </w:rPr>
        <w:t>Le poids des animaux trouvés morts ou l’estimation de la classe de poids dans laquelle ils sont repr</w:t>
      </w:r>
      <w:r>
        <w:rPr>
          <w:rFonts w:ascii="Times New Roman" w:hAnsi="Times New Roman"/>
          <w:szCs w:val="24"/>
          <w:lang w:eastAsia="fr-BE"/>
        </w:rPr>
        <w:t xml:space="preserve">is lors de l’enlèvement pour les animaux trouvés </w:t>
      </w:r>
    </w:p>
    <w:p w:rsidR="0089426A" w:rsidRPr="006E4C05" w:rsidRDefault="0089426A" w:rsidP="0089426A">
      <w:pPr>
        <w:pStyle w:val="Paragraphedeliste"/>
        <w:numPr>
          <w:ilvl w:val="0"/>
          <w:numId w:val="11"/>
        </w:numPr>
        <w:jc w:val="both"/>
        <w:rPr>
          <w:rFonts w:ascii="Times New Roman" w:hAnsi="Times New Roman"/>
          <w:szCs w:val="24"/>
          <w:lang w:eastAsia="fr-BE"/>
        </w:rPr>
      </w:pPr>
      <w:r>
        <w:rPr>
          <w:rFonts w:ascii="Times New Roman" w:hAnsi="Times New Roman"/>
          <w:szCs w:val="24"/>
          <w:lang w:eastAsia="fr-BE"/>
        </w:rPr>
        <w:t>Le numéro de la marque d’identification de chaque animal lorsque celui-ci doit en être muni aux termes des législations y relatives</w:t>
      </w:r>
    </w:p>
    <w:p w:rsidR="0089426A" w:rsidRDefault="0089426A" w:rsidP="00BC1951">
      <w:pPr>
        <w:tabs>
          <w:tab w:val="left" w:pos="-3261"/>
          <w:tab w:val="left" w:pos="-3119"/>
        </w:tabs>
        <w:spacing w:before="0" w:after="0" w:line="240" w:lineRule="auto"/>
        <w:jc w:val="both"/>
        <w:rPr>
          <w:rFonts w:ascii="Times New Roman" w:hAnsi="Times New Roman" w:cs="Times New Roman"/>
          <w:u w:val="dottedHeavy"/>
          <w:lang w:val="fr-FR"/>
        </w:rPr>
      </w:pPr>
    </w:p>
    <w:p w:rsidR="00E6485A" w:rsidRPr="00E6485A" w:rsidRDefault="00E6485A" w:rsidP="00E6485A">
      <w:pPr>
        <w:spacing w:before="0" w:after="0" w:line="240" w:lineRule="auto"/>
        <w:jc w:val="both"/>
        <w:rPr>
          <w:rFonts w:ascii="Times New Roman" w:eastAsia="Times New Roman" w:hAnsi="Times New Roman" w:cs="Times New Roman"/>
          <w:i/>
          <w:szCs w:val="24"/>
          <w:lang w:eastAsia="fr-BE"/>
        </w:rPr>
      </w:pPr>
      <w:r w:rsidRPr="00E6485A">
        <w:rPr>
          <w:rFonts w:ascii="Times New Roman" w:eastAsia="Times New Roman" w:hAnsi="Times New Roman" w:cs="Times New Roman"/>
          <w:i/>
          <w:szCs w:val="24"/>
          <w:lang w:eastAsia="fr-BE"/>
        </w:rPr>
        <w:t xml:space="preserve">6.7. Contribution financière obligatoire des producteurs agricoles </w:t>
      </w:r>
    </w:p>
    <w:p w:rsidR="00E6485A" w:rsidRDefault="00E6485A" w:rsidP="00BC1951">
      <w:pPr>
        <w:tabs>
          <w:tab w:val="left" w:pos="-3261"/>
          <w:tab w:val="left" w:pos="-3119"/>
        </w:tabs>
        <w:spacing w:before="0" w:after="0" w:line="240" w:lineRule="auto"/>
        <w:jc w:val="both"/>
        <w:rPr>
          <w:rFonts w:ascii="Times New Roman" w:hAnsi="Times New Roman" w:cs="Times New Roman"/>
        </w:rPr>
      </w:pPr>
    </w:p>
    <w:p w:rsidR="0089426A" w:rsidRDefault="0089426A" w:rsidP="00BC1951">
      <w:pPr>
        <w:tabs>
          <w:tab w:val="left" w:pos="-3261"/>
          <w:tab w:val="left" w:pos="-3119"/>
        </w:tabs>
        <w:spacing w:before="0" w:after="0" w:line="240" w:lineRule="auto"/>
        <w:jc w:val="both"/>
        <w:rPr>
          <w:rFonts w:ascii="Times New Roman" w:hAnsi="Times New Roman" w:cs="Times New Roman"/>
        </w:rPr>
      </w:pPr>
      <w:r>
        <w:rPr>
          <w:rFonts w:ascii="Times New Roman" w:hAnsi="Times New Roman" w:cs="Times New Roman"/>
        </w:rPr>
        <w:t>Comme indiqué au point 6.5</w:t>
      </w:r>
      <w:r w:rsidR="00D851A4">
        <w:rPr>
          <w:rFonts w:ascii="Times New Roman" w:hAnsi="Times New Roman" w:cs="Times New Roman"/>
        </w:rPr>
        <w:t xml:space="preserve"> du présent document</w:t>
      </w:r>
      <w:r>
        <w:rPr>
          <w:rFonts w:ascii="Times New Roman" w:hAnsi="Times New Roman" w:cs="Times New Roman"/>
        </w:rPr>
        <w:t>, l’intensité de l’aide est fixée aux taux maxima admissibles en application de l’article 27, paragraphe 1</w:t>
      </w:r>
      <w:r w:rsidRPr="0089426A">
        <w:rPr>
          <w:rFonts w:ascii="Times New Roman" w:hAnsi="Times New Roman" w:cs="Times New Roman"/>
          <w:vertAlign w:val="superscript"/>
        </w:rPr>
        <w:t>er</w:t>
      </w:r>
      <w:r>
        <w:rPr>
          <w:rFonts w:ascii="Times New Roman" w:hAnsi="Times New Roman" w:cs="Times New Roman"/>
        </w:rPr>
        <w:t xml:space="preserve">, point c). </w:t>
      </w:r>
    </w:p>
    <w:p w:rsidR="0089426A" w:rsidRDefault="0089426A" w:rsidP="00BC1951">
      <w:pPr>
        <w:tabs>
          <w:tab w:val="left" w:pos="-3261"/>
          <w:tab w:val="left" w:pos="-3119"/>
        </w:tabs>
        <w:spacing w:before="0" w:after="0" w:line="240" w:lineRule="auto"/>
        <w:jc w:val="both"/>
        <w:rPr>
          <w:rFonts w:ascii="Times New Roman" w:hAnsi="Times New Roman" w:cs="Times New Roman"/>
        </w:rPr>
      </w:pPr>
    </w:p>
    <w:p w:rsidR="0089426A" w:rsidRDefault="0089426A" w:rsidP="0089426A">
      <w:pPr>
        <w:tabs>
          <w:tab w:val="left" w:pos="-3261"/>
          <w:tab w:val="left" w:pos="-3119"/>
        </w:tabs>
        <w:spacing w:before="0" w:after="0" w:line="240" w:lineRule="auto"/>
        <w:jc w:val="both"/>
        <w:rPr>
          <w:rFonts w:ascii="Times New Roman" w:hAnsi="Times New Roman" w:cs="Times New Roman"/>
        </w:rPr>
      </w:pPr>
      <w:r>
        <w:rPr>
          <w:rFonts w:ascii="Times New Roman" w:hAnsi="Times New Roman" w:cs="Times New Roman"/>
        </w:rPr>
        <w:t xml:space="preserve">Il s’ensuit que </w:t>
      </w:r>
      <w:r w:rsidRPr="0089426A">
        <w:rPr>
          <w:rFonts w:ascii="Times New Roman" w:hAnsi="Times New Roman" w:cs="Times New Roman"/>
          <w:b/>
        </w:rPr>
        <w:t xml:space="preserve">les producteurs agricoles doivent contribuer à concurrence de 25% des coûts de </w:t>
      </w:r>
      <w:r w:rsidR="00BC1951" w:rsidRPr="0089426A">
        <w:rPr>
          <w:rFonts w:ascii="Times New Roman" w:hAnsi="Times New Roman" w:cs="Times New Roman"/>
          <w:b/>
        </w:rPr>
        <w:t>transformation et de destruction</w:t>
      </w:r>
      <w:r w:rsidR="00BC1951" w:rsidRPr="00C512DD">
        <w:rPr>
          <w:rFonts w:ascii="Times New Roman" w:hAnsi="Times New Roman" w:cs="Times New Roman"/>
        </w:rPr>
        <w:t xml:space="preserve"> des animaux trouvés morts pris en charge sur leur exploitation. </w:t>
      </w:r>
      <w:r>
        <w:rPr>
          <w:rFonts w:ascii="Times New Roman" w:hAnsi="Times New Roman" w:cs="Times New Roman"/>
        </w:rPr>
        <w:t xml:space="preserve">Cette </w:t>
      </w:r>
      <w:r w:rsidRPr="0089426A">
        <w:rPr>
          <w:rFonts w:ascii="Times New Roman" w:hAnsi="Times New Roman" w:cs="Times New Roman"/>
        </w:rPr>
        <w:t>contribution obligatoire est assurée par une facturation directe réalisée par l’adjudicatai</w:t>
      </w:r>
      <w:r>
        <w:rPr>
          <w:rFonts w:ascii="Times New Roman" w:hAnsi="Times New Roman" w:cs="Times New Roman"/>
        </w:rPr>
        <w:t xml:space="preserve">re du marché public de services constitutif du présent régime d’aides d’Etat. </w:t>
      </w:r>
      <w:r w:rsidRPr="0089426A">
        <w:rPr>
          <w:rFonts w:ascii="Times New Roman" w:hAnsi="Times New Roman" w:cs="Times New Roman"/>
        </w:rPr>
        <w:t xml:space="preserve"> </w:t>
      </w:r>
    </w:p>
    <w:p w:rsidR="0089426A" w:rsidRDefault="0089426A" w:rsidP="0089426A">
      <w:pPr>
        <w:tabs>
          <w:tab w:val="left" w:pos="-3261"/>
          <w:tab w:val="left" w:pos="-3119"/>
        </w:tabs>
        <w:spacing w:before="0" w:after="0" w:line="240" w:lineRule="auto"/>
        <w:jc w:val="both"/>
        <w:rPr>
          <w:rFonts w:ascii="Times New Roman" w:hAnsi="Times New Roman" w:cs="Times New Roman"/>
        </w:rPr>
      </w:pPr>
    </w:p>
    <w:p w:rsidR="0089426A" w:rsidRPr="0089426A" w:rsidRDefault="0089426A" w:rsidP="0089426A">
      <w:pPr>
        <w:tabs>
          <w:tab w:val="left" w:pos="-3261"/>
          <w:tab w:val="left" w:pos="-3119"/>
        </w:tabs>
        <w:spacing w:before="0" w:after="0" w:line="240" w:lineRule="auto"/>
        <w:jc w:val="both"/>
        <w:rPr>
          <w:rFonts w:ascii="Times New Roman" w:hAnsi="Times New Roman" w:cs="Times New Roman"/>
        </w:rPr>
      </w:pPr>
      <w:r w:rsidRPr="0089426A">
        <w:rPr>
          <w:rFonts w:ascii="Times New Roman" w:hAnsi="Times New Roman" w:cs="Times New Roman"/>
        </w:rPr>
        <w:t xml:space="preserve">Le montant de la contribution due par un exploitant est </w:t>
      </w:r>
      <w:r>
        <w:rPr>
          <w:rFonts w:ascii="Times New Roman" w:hAnsi="Times New Roman" w:cs="Times New Roman"/>
        </w:rPr>
        <w:t>directement proportionnel au</w:t>
      </w:r>
      <w:r w:rsidRPr="0089426A">
        <w:rPr>
          <w:rFonts w:ascii="Times New Roman" w:hAnsi="Times New Roman" w:cs="Times New Roman"/>
        </w:rPr>
        <w:t xml:space="preserve"> poids des animaux trouvés morts et au coût unitaire </w:t>
      </w:r>
      <w:r w:rsidR="00E6485A">
        <w:rPr>
          <w:rFonts w:ascii="Times New Roman" w:hAnsi="Times New Roman" w:cs="Times New Roman"/>
        </w:rPr>
        <w:t xml:space="preserve">des opérations de transformation et de destruction.  </w:t>
      </w:r>
    </w:p>
    <w:p w:rsidR="0089426A" w:rsidRDefault="0089426A" w:rsidP="00BC1951">
      <w:pPr>
        <w:spacing w:before="0" w:after="0" w:line="240" w:lineRule="auto"/>
        <w:rPr>
          <w:rFonts w:ascii="Times New Roman" w:eastAsia="Times New Roman" w:hAnsi="Times New Roman" w:cs="Times New Roman"/>
          <w:sz w:val="24"/>
          <w:szCs w:val="24"/>
          <w:lang w:eastAsia="fr-BE"/>
        </w:rPr>
      </w:pPr>
    </w:p>
    <w:p w:rsidR="00BC1951" w:rsidRDefault="00E6485A" w:rsidP="00BC1951">
      <w:pPr>
        <w:tabs>
          <w:tab w:val="left" w:pos="-3261"/>
          <w:tab w:val="left" w:pos="-3119"/>
        </w:tabs>
        <w:spacing w:before="0" w:after="0" w:line="240" w:lineRule="auto"/>
        <w:jc w:val="both"/>
        <w:rPr>
          <w:rFonts w:ascii="Times New Roman" w:hAnsi="Times New Roman" w:cs="Times New Roman"/>
        </w:rPr>
      </w:pPr>
      <w:r>
        <w:rPr>
          <w:rFonts w:ascii="Times New Roman" w:hAnsi="Times New Roman" w:cs="Times New Roman"/>
        </w:rPr>
        <w:t>Pour ce qui est du poids des animaux trouvés morts, il y a lieu de souligner que l’a</w:t>
      </w:r>
      <w:r w:rsidR="00BC1951">
        <w:rPr>
          <w:rFonts w:ascii="Times New Roman" w:hAnsi="Times New Roman" w:cs="Times New Roman"/>
        </w:rPr>
        <w:t>djudicataire auquel le Gouvernement wallon a confié le marché</w:t>
      </w:r>
      <w:r>
        <w:rPr>
          <w:rFonts w:ascii="Times New Roman" w:hAnsi="Times New Roman" w:cs="Times New Roman"/>
        </w:rPr>
        <w:t xml:space="preserve"> public de services </w:t>
      </w:r>
      <w:r w:rsidR="00BC1951">
        <w:rPr>
          <w:rFonts w:ascii="Times New Roman" w:hAnsi="Times New Roman" w:cs="Times New Roman"/>
        </w:rPr>
        <w:t xml:space="preserve">dispose de 65 semaines maximum à compter de la date d’entrée en vigueur du marché pour équiper l’ensemble des véhicules de collecte des animaux trouvés morts d’un système de pesée embarqué. </w:t>
      </w:r>
    </w:p>
    <w:p w:rsidR="00BC1951" w:rsidRDefault="00BC1951" w:rsidP="00BC1951">
      <w:pPr>
        <w:tabs>
          <w:tab w:val="left" w:pos="-3261"/>
          <w:tab w:val="left" w:pos="-3119"/>
        </w:tabs>
        <w:spacing w:before="0" w:after="0" w:line="240" w:lineRule="auto"/>
        <w:jc w:val="both"/>
        <w:rPr>
          <w:rFonts w:ascii="Times New Roman" w:hAnsi="Times New Roman" w:cs="Times New Roman"/>
        </w:rPr>
      </w:pPr>
    </w:p>
    <w:p w:rsidR="00BC1951" w:rsidRDefault="00BC1951" w:rsidP="00BC1951">
      <w:pPr>
        <w:tabs>
          <w:tab w:val="left" w:pos="-3261"/>
          <w:tab w:val="left" w:pos="-3119"/>
        </w:tabs>
        <w:spacing w:before="0" w:after="0" w:line="240" w:lineRule="auto"/>
        <w:jc w:val="both"/>
        <w:rPr>
          <w:rFonts w:ascii="Times New Roman" w:hAnsi="Times New Roman" w:cs="Times New Roman"/>
        </w:rPr>
      </w:pPr>
      <w:r>
        <w:rPr>
          <w:rFonts w:ascii="Times New Roman" w:hAnsi="Times New Roman" w:cs="Times New Roman"/>
        </w:rPr>
        <w:t xml:space="preserve">Durant cette </w:t>
      </w:r>
      <w:r w:rsidR="00E6485A">
        <w:rPr>
          <w:rFonts w:ascii="Times New Roman" w:hAnsi="Times New Roman" w:cs="Times New Roman"/>
        </w:rPr>
        <w:t>phas</w:t>
      </w:r>
      <w:r>
        <w:rPr>
          <w:rFonts w:ascii="Times New Roman" w:hAnsi="Times New Roman" w:cs="Times New Roman"/>
        </w:rPr>
        <w:t>e</w:t>
      </w:r>
      <w:r w:rsidR="00E6485A">
        <w:rPr>
          <w:rFonts w:ascii="Times New Roman" w:hAnsi="Times New Roman" w:cs="Times New Roman"/>
        </w:rPr>
        <w:t xml:space="preserve"> transitoire, </w:t>
      </w:r>
      <w:r>
        <w:rPr>
          <w:rFonts w:ascii="Times New Roman" w:hAnsi="Times New Roman" w:cs="Times New Roman"/>
        </w:rPr>
        <w:t xml:space="preserve">le </w:t>
      </w:r>
      <w:r w:rsidR="00E6485A">
        <w:rPr>
          <w:rFonts w:ascii="Times New Roman" w:hAnsi="Times New Roman" w:cs="Times New Roman"/>
        </w:rPr>
        <w:t xml:space="preserve">poids d’un animal trouvé mort correspondra soit </w:t>
      </w:r>
      <w:r>
        <w:rPr>
          <w:rFonts w:ascii="Times New Roman" w:hAnsi="Times New Roman" w:cs="Times New Roman"/>
        </w:rPr>
        <w:t xml:space="preserve">: </w:t>
      </w:r>
    </w:p>
    <w:p w:rsidR="00BC1951" w:rsidRDefault="00BC1951" w:rsidP="00BC1951">
      <w:pPr>
        <w:tabs>
          <w:tab w:val="left" w:pos="-3261"/>
          <w:tab w:val="left" w:pos="-3119"/>
        </w:tabs>
        <w:spacing w:before="0" w:after="0" w:line="240" w:lineRule="auto"/>
        <w:jc w:val="both"/>
        <w:rPr>
          <w:rFonts w:ascii="Times New Roman" w:hAnsi="Times New Roman" w:cs="Times New Roman"/>
        </w:rPr>
      </w:pPr>
    </w:p>
    <w:p w:rsidR="00BC1951" w:rsidRDefault="00E6485A" w:rsidP="00BC1951">
      <w:pPr>
        <w:pStyle w:val="Paragraphedeliste"/>
        <w:numPr>
          <w:ilvl w:val="0"/>
          <w:numId w:val="3"/>
        </w:numPr>
        <w:tabs>
          <w:tab w:val="clear" w:pos="1068"/>
          <w:tab w:val="left" w:pos="-3261"/>
          <w:tab w:val="left" w:pos="-3119"/>
          <w:tab w:val="num" w:pos="360"/>
        </w:tabs>
        <w:ind w:left="360"/>
        <w:jc w:val="both"/>
        <w:rPr>
          <w:rFonts w:ascii="Times New Roman" w:hAnsi="Times New Roman"/>
        </w:rPr>
      </w:pPr>
      <w:r>
        <w:rPr>
          <w:rFonts w:ascii="Times New Roman" w:hAnsi="Times New Roman"/>
          <w:lang w:val="fr-BE"/>
        </w:rPr>
        <w:t xml:space="preserve">à </w:t>
      </w:r>
      <w:r w:rsidR="00BC1951" w:rsidRPr="00921FE1">
        <w:rPr>
          <w:rFonts w:ascii="Times New Roman" w:hAnsi="Times New Roman"/>
        </w:rPr>
        <w:t xml:space="preserve">l’estimation de la classe de poids à laquelle appartient l’animal trouvé mort lorsque celui-ci est collecté au moyen </w:t>
      </w:r>
      <w:r w:rsidR="00BC1951">
        <w:rPr>
          <w:rFonts w:ascii="Times New Roman" w:hAnsi="Times New Roman"/>
        </w:rPr>
        <w:t>d’un véhicule qui n’est pas encore équipé du système de pesée embarqué ;</w:t>
      </w:r>
    </w:p>
    <w:p w:rsidR="00BC1951" w:rsidRDefault="00BC1951" w:rsidP="00BC1951">
      <w:pPr>
        <w:pStyle w:val="Paragraphedeliste"/>
        <w:tabs>
          <w:tab w:val="left" w:pos="-3261"/>
          <w:tab w:val="left" w:pos="-3119"/>
        </w:tabs>
        <w:ind w:left="1068"/>
        <w:jc w:val="both"/>
        <w:rPr>
          <w:rFonts w:ascii="Times New Roman" w:hAnsi="Times New Roman"/>
        </w:rPr>
      </w:pPr>
    </w:p>
    <w:p w:rsidR="00BC1951" w:rsidRDefault="00E6485A" w:rsidP="00BC1951">
      <w:pPr>
        <w:pStyle w:val="Paragraphedeliste"/>
        <w:numPr>
          <w:ilvl w:val="0"/>
          <w:numId w:val="3"/>
        </w:numPr>
        <w:tabs>
          <w:tab w:val="clear" w:pos="1068"/>
          <w:tab w:val="left" w:pos="-3261"/>
          <w:tab w:val="left" w:pos="-3119"/>
          <w:tab w:val="num" w:pos="360"/>
        </w:tabs>
        <w:ind w:left="360"/>
        <w:jc w:val="both"/>
        <w:rPr>
          <w:rFonts w:ascii="Times New Roman" w:hAnsi="Times New Roman"/>
        </w:rPr>
      </w:pPr>
      <w:r>
        <w:rPr>
          <w:rFonts w:ascii="Times New Roman" w:hAnsi="Times New Roman"/>
        </w:rPr>
        <w:t xml:space="preserve">à </w:t>
      </w:r>
      <w:r w:rsidR="00BC1951">
        <w:rPr>
          <w:rFonts w:ascii="Times New Roman" w:hAnsi="Times New Roman"/>
        </w:rPr>
        <w:t xml:space="preserve">la pesée effective de l’animal trouvé mort lorsqu’il est collecté au moyen d’un véhicule équipé d’un système de pesée embarqué. </w:t>
      </w:r>
    </w:p>
    <w:p w:rsidR="00BC1951" w:rsidRPr="009057D2" w:rsidRDefault="00BC1951" w:rsidP="00BC1951">
      <w:pPr>
        <w:pStyle w:val="Paragraphedeliste"/>
        <w:rPr>
          <w:rFonts w:ascii="Times New Roman" w:hAnsi="Times New Roman"/>
        </w:rPr>
      </w:pPr>
    </w:p>
    <w:p w:rsidR="00BC1951" w:rsidRDefault="00BC1951" w:rsidP="00BC1951">
      <w:pPr>
        <w:tabs>
          <w:tab w:val="left" w:pos="-3261"/>
          <w:tab w:val="left" w:pos="-3119"/>
        </w:tabs>
        <w:spacing w:before="0" w:after="0" w:line="240" w:lineRule="auto"/>
        <w:jc w:val="both"/>
        <w:rPr>
          <w:rFonts w:ascii="Times New Roman" w:hAnsi="Times New Roman" w:cs="Times New Roman"/>
        </w:rPr>
      </w:pPr>
      <w:r w:rsidRPr="009057D2">
        <w:rPr>
          <w:rFonts w:ascii="Times New Roman" w:hAnsi="Times New Roman" w:cs="Times New Roman"/>
        </w:rPr>
        <w:t>Au terme des 65 semaines</w:t>
      </w:r>
      <w:r w:rsidR="00E6485A">
        <w:rPr>
          <w:rFonts w:ascii="Times New Roman" w:hAnsi="Times New Roman" w:cs="Times New Roman"/>
        </w:rPr>
        <w:t xml:space="preserve"> évoquées supra</w:t>
      </w:r>
      <w:r w:rsidRPr="009057D2">
        <w:rPr>
          <w:rFonts w:ascii="Times New Roman" w:hAnsi="Times New Roman" w:cs="Times New Roman"/>
        </w:rPr>
        <w:t>, il sera systématiquement fait usage de la pesée ef</w:t>
      </w:r>
      <w:r w:rsidR="00E6485A">
        <w:rPr>
          <w:rFonts w:ascii="Times New Roman" w:hAnsi="Times New Roman" w:cs="Times New Roman"/>
        </w:rPr>
        <w:t>fective de l’animal trouvé mort pour établir le montant de</w:t>
      </w:r>
      <w:r w:rsidRPr="009057D2">
        <w:rPr>
          <w:rFonts w:ascii="Times New Roman" w:hAnsi="Times New Roman" w:cs="Times New Roman"/>
        </w:rPr>
        <w:t xml:space="preserve"> </w:t>
      </w:r>
      <w:r w:rsidR="00E6485A">
        <w:rPr>
          <w:rFonts w:ascii="Times New Roman" w:hAnsi="Times New Roman" w:cs="Times New Roman"/>
        </w:rPr>
        <w:t>la contribution due par le producteur agricole.</w:t>
      </w:r>
    </w:p>
    <w:p w:rsidR="00E6485A" w:rsidRPr="009057D2" w:rsidRDefault="00E6485A" w:rsidP="00BC1951">
      <w:pPr>
        <w:tabs>
          <w:tab w:val="left" w:pos="-3261"/>
          <w:tab w:val="left" w:pos="-3119"/>
        </w:tabs>
        <w:spacing w:before="0" w:after="0" w:line="240" w:lineRule="auto"/>
        <w:jc w:val="both"/>
        <w:rPr>
          <w:rFonts w:ascii="Times New Roman" w:hAnsi="Times New Roman" w:cs="Times New Roman"/>
        </w:rPr>
      </w:pPr>
    </w:p>
    <w:p w:rsidR="00E6485A" w:rsidRDefault="00E6485A" w:rsidP="00E6485A">
      <w:pPr>
        <w:pStyle w:val="Paragraphedeliste"/>
        <w:numPr>
          <w:ilvl w:val="0"/>
          <w:numId w:val="12"/>
        </w:numPr>
        <w:jc w:val="both"/>
        <w:rPr>
          <w:rFonts w:ascii="Times New Roman" w:hAnsi="Times New Roman"/>
          <w:b/>
          <w:szCs w:val="24"/>
          <w:lang w:eastAsia="fr-BE"/>
        </w:rPr>
      </w:pPr>
      <w:r>
        <w:rPr>
          <w:rFonts w:ascii="Times New Roman" w:hAnsi="Times New Roman"/>
          <w:b/>
          <w:szCs w:val="24"/>
          <w:lang w:eastAsia="fr-BE"/>
        </w:rPr>
        <w:t xml:space="preserve">Montant maximal du régime </w:t>
      </w:r>
    </w:p>
    <w:p w:rsidR="00D851A4" w:rsidRDefault="00E6485A" w:rsidP="00D851A4">
      <w:pPr>
        <w:tabs>
          <w:tab w:val="left" w:pos="-3261"/>
          <w:tab w:val="left" w:pos="-3119"/>
        </w:tabs>
        <w:spacing w:before="0" w:after="0" w:line="240" w:lineRule="auto"/>
        <w:jc w:val="both"/>
        <w:rPr>
          <w:rFonts w:ascii="Times New Roman" w:hAnsi="Times New Roman" w:cs="Times New Roman"/>
        </w:rPr>
      </w:pPr>
      <w:r w:rsidRPr="00D851A4">
        <w:rPr>
          <w:rFonts w:ascii="Times New Roman" w:hAnsi="Times New Roman" w:cs="Times New Roman"/>
        </w:rPr>
        <w:t xml:space="preserve">Eu égard à la structure des coûts du marché public de services constitutif du présent régime d’aides d’Etat, le montant maximal de ce régime d’aides s’établira à environ  </w:t>
      </w:r>
      <w:r w:rsidR="0035658A">
        <w:rPr>
          <w:rFonts w:ascii="Times New Roman" w:hAnsi="Times New Roman" w:cs="Times New Roman"/>
        </w:rPr>
        <w:t>22</w:t>
      </w:r>
      <w:r w:rsidR="00D851A4" w:rsidRPr="00D851A4">
        <w:rPr>
          <w:rFonts w:ascii="Times New Roman" w:hAnsi="Times New Roman" w:cs="Times New Roman"/>
        </w:rPr>
        <w:t xml:space="preserve"> millions EURO. </w:t>
      </w:r>
    </w:p>
    <w:p w:rsidR="00D851A4" w:rsidRDefault="00D851A4" w:rsidP="00D851A4">
      <w:pPr>
        <w:tabs>
          <w:tab w:val="left" w:pos="-3261"/>
          <w:tab w:val="left" w:pos="-3119"/>
        </w:tabs>
        <w:spacing w:before="0" w:after="0" w:line="240" w:lineRule="auto"/>
        <w:jc w:val="both"/>
        <w:rPr>
          <w:rFonts w:ascii="Times New Roman" w:hAnsi="Times New Roman" w:cs="Times New Roman"/>
        </w:rPr>
      </w:pPr>
    </w:p>
    <w:p w:rsidR="00E6485A" w:rsidRPr="00D851A4" w:rsidRDefault="00D851A4" w:rsidP="00D851A4">
      <w:pPr>
        <w:tabs>
          <w:tab w:val="left" w:pos="-3261"/>
          <w:tab w:val="left" w:pos="-3119"/>
        </w:tabs>
        <w:spacing w:before="0" w:after="0" w:line="240" w:lineRule="auto"/>
        <w:jc w:val="both"/>
        <w:rPr>
          <w:rFonts w:ascii="Times New Roman" w:hAnsi="Times New Roman" w:cs="Times New Roman"/>
        </w:rPr>
      </w:pPr>
      <w:r w:rsidRPr="00D851A4">
        <w:rPr>
          <w:rFonts w:ascii="Times New Roman" w:hAnsi="Times New Roman" w:cs="Times New Roman"/>
        </w:rPr>
        <w:t>Il s’agit d’un montant présumé dans la mesure où le coût réel du marché et donc du montant du régime est fonction de l’évolution des coûts unitaires de collecte, de transformation et de destruction – qui est fixée par l’article 26 du cahier spécial des charges régissant ledit marché – et des tonnages d’animaux trouvés morts pris en charge dans les limites indiquées au point 4 du présent document</w:t>
      </w:r>
    </w:p>
    <w:p w:rsidR="00BC1951" w:rsidRPr="0097330B" w:rsidRDefault="00BC1951" w:rsidP="0097330B">
      <w:pPr>
        <w:spacing w:before="0" w:after="0" w:line="240" w:lineRule="auto"/>
        <w:jc w:val="both"/>
        <w:rPr>
          <w:rFonts w:ascii="Times New Roman" w:eastAsia="Times New Roman" w:hAnsi="Times New Roman" w:cs="Times New Roman"/>
          <w:szCs w:val="24"/>
          <w:lang w:eastAsia="fr-BE"/>
        </w:rPr>
      </w:pPr>
    </w:p>
    <w:p w:rsidR="00365D62" w:rsidRDefault="00365D62" w:rsidP="00DF22E8">
      <w:pPr>
        <w:spacing w:before="0" w:after="0" w:line="240" w:lineRule="auto"/>
        <w:jc w:val="both"/>
        <w:rPr>
          <w:rFonts w:ascii="Times New Roman" w:eastAsia="Times New Roman" w:hAnsi="Times New Roman" w:cs="Times New Roman"/>
          <w:b/>
          <w:szCs w:val="24"/>
          <w:lang w:eastAsia="fr-BE"/>
        </w:rPr>
      </w:pPr>
      <w:r>
        <w:rPr>
          <w:rFonts w:ascii="Times New Roman" w:eastAsia="Times New Roman" w:hAnsi="Times New Roman" w:cs="Times New Roman"/>
          <w:b/>
          <w:szCs w:val="24"/>
          <w:lang w:eastAsia="fr-BE"/>
        </w:rPr>
        <w:t xml:space="preserve">8) Règles de cumul </w:t>
      </w:r>
    </w:p>
    <w:p w:rsidR="00365D62" w:rsidRDefault="00365D62" w:rsidP="00DF22E8">
      <w:pPr>
        <w:spacing w:before="0" w:after="0" w:line="240" w:lineRule="auto"/>
        <w:jc w:val="both"/>
        <w:rPr>
          <w:rFonts w:ascii="Times New Roman" w:eastAsia="Times New Roman" w:hAnsi="Times New Roman" w:cs="Times New Roman"/>
          <w:b/>
          <w:szCs w:val="24"/>
          <w:lang w:eastAsia="fr-BE"/>
        </w:rPr>
      </w:pPr>
    </w:p>
    <w:p w:rsidR="00365D62" w:rsidRPr="001A1A48" w:rsidRDefault="00365D62" w:rsidP="001A1A48">
      <w:pPr>
        <w:tabs>
          <w:tab w:val="left" w:pos="-3261"/>
          <w:tab w:val="left" w:pos="-3119"/>
        </w:tabs>
        <w:spacing w:before="0" w:after="0" w:line="240" w:lineRule="auto"/>
        <w:jc w:val="both"/>
        <w:rPr>
          <w:rFonts w:ascii="Times New Roman" w:hAnsi="Times New Roman" w:cs="Times New Roman"/>
        </w:rPr>
      </w:pPr>
      <w:r w:rsidRPr="001A1A48">
        <w:rPr>
          <w:rFonts w:ascii="Times New Roman" w:hAnsi="Times New Roman" w:cs="Times New Roman"/>
        </w:rPr>
        <w:t>Afin de s’assurer du respect de l’intensité d’aide maximale et du montant maximal d'aide, il convient de tenir compte du montant total d'aides publiques accordées en faveur du projet ou de l'entreprise considérés.</w:t>
      </w:r>
    </w:p>
    <w:p w:rsidR="00365D62" w:rsidRPr="001A1A48" w:rsidRDefault="00365D62" w:rsidP="001A1A48">
      <w:pPr>
        <w:tabs>
          <w:tab w:val="left" w:pos="-3261"/>
          <w:tab w:val="left" w:pos="-3119"/>
        </w:tabs>
        <w:spacing w:before="0" w:after="0" w:line="240" w:lineRule="auto"/>
        <w:jc w:val="both"/>
        <w:rPr>
          <w:rFonts w:ascii="Times New Roman" w:hAnsi="Times New Roman" w:cs="Times New Roman"/>
        </w:rPr>
      </w:pPr>
    </w:p>
    <w:p w:rsidR="00365D62" w:rsidRPr="001A1A48" w:rsidRDefault="00365D62" w:rsidP="001A1A48">
      <w:pPr>
        <w:tabs>
          <w:tab w:val="left" w:pos="-3261"/>
          <w:tab w:val="left" w:pos="-3119"/>
        </w:tabs>
        <w:spacing w:before="0" w:after="0" w:line="240" w:lineRule="auto"/>
        <w:jc w:val="both"/>
        <w:rPr>
          <w:rFonts w:ascii="Times New Roman" w:hAnsi="Times New Roman" w:cs="Times New Roman"/>
        </w:rPr>
      </w:pPr>
      <w:r w:rsidRPr="001A1A48">
        <w:rPr>
          <w:rFonts w:ascii="Times New Roman" w:hAnsi="Times New Roman" w:cs="Times New Roman"/>
        </w:rPr>
        <w:t>Ainsi, les aides aux coûts admissibles identifiables, exemptées par le présent règlement peuvent être cumulées avec toute autre aide tant que ces aides portent sur des coûts admissibles identifiables différents ;</w:t>
      </w:r>
    </w:p>
    <w:p w:rsidR="00365D62" w:rsidRPr="001A1A48" w:rsidRDefault="00365D62" w:rsidP="001A1A48">
      <w:pPr>
        <w:tabs>
          <w:tab w:val="left" w:pos="-3261"/>
          <w:tab w:val="left" w:pos="-3119"/>
        </w:tabs>
        <w:spacing w:before="0" w:after="0" w:line="240" w:lineRule="auto"/>
        <w:jc w:val="both"/>
        <w:rPr>
          <w:rFonts w:ascii="Times New Roman" w:hAnsi="Times New Roman" w:cs="Times New Roman"/>
        </w:rPr>
      </w:pPr>
    </w:p>
    <w:p w:rsidR="00365D62" w:rsidRPr="001A1A48" w:rsidRDefault="00365D62" w:rsidP="001A1A48">
      <w:pPr>
        <w:tabs>
          <w:tab w:val="left" w:pos="-3261"/>
          <w:tab w:val="left" w:pos="-3119"/>
        </w:tabs>
        <w:spacing w:before="0" w:after="0" w:line="240" w:lineRule="auto"/>
        <w:jc w:val="both"/>
        <w:rPr>
          <w:rFonts w:ascii="Times New Roman" w:hAnsi="Times New Roman" w:cs="Times New Roman"/>
        </w:rPr>
      </w:pPr>
      <w:r w:rsidRPr="001A1A48">
        <w:rPr>
          <w:rFonts w:ascii="Times New Roman" w:hAnsi="Times New Roman" w:cs="Times New Roman"/>
        </w:rPr>
        <w:t xml:space="preserve">Par contre, compte tenu de ce que le Gouvernement wallon a fait le choix d’intervenir sur base des taux maxima admissibles en matière d’aides liées aux animaux trouvés morts, il est </w:t>
      </w:r>
      <w:r w:rsidR="00D5790B">
        <w:rPr>
          <w:rFonts w:ascii="Times New Roman" w:hAnsi="Times New Roman" w:cs="Times New Roman"/>
        </w:rPr>
        <w:t>interdit</w:t>
      </w:r>
      <w:r w:rsidRPr="001A1A48">
        <w:rPr>
          <w:rFonts w:ascii="Times New Roman" w:hAnsi="Times New Roman" w:cs="Times New Roman"/>
        </w:rPr>
        <w:t xml:space="preserve"> de :</w:t>
      </w:r>
    </w:p>
    <w:p w:rsidR="00365D62" w:rsidRDefault="00365D62" w:rsidP="00365D62">
      <w:pPr>
        <w:pStyle w:val="Sansinterligne"/>
        <w:jc w:val="right"/>
      </w:pPr>
    </w:p>
    <w:p w:rsidR="00365D62" w:rsidRPr="001A1A48" w:rsidRDefault="00365D62" w:rsidP="00365D62">
      <w:pPr>
        <w:pStyle w:val="Sansinterligne"/>
        <w:numPr>
          <w:ilvl w:val="0"/>
          <w:numId w:val="8"/>
        </w:numPr>
        <w:rPr>
          <w:sz w:val="22"/>
        </w:rPr>
      </w:pPr>
      <w:r w:rsidRPr="001A1A48">
        <w:rPr>
          <w:sz w:val="22"/>
        </w:rPr>
        <w:t>octroyer  une autre aide, portant sur les mêmes coûts admissibles, se chevauchant en partie ou totalement ;</w:t>
      </w:r>
    </w:p>
    <w:p w:rsidR="00365D62" w:rsidRPr="001A1A48" w:rsidRDefault="00365D62" w:rsidP="00365D62">
      <w:pPr>
        <w:pStyle w:val="Sansinterligne"/>
        <w:ind w:left="360"/>
        <w:rPr>
          <w:sz w:val="22"/>
        </w:rPr>
      </w:pPr>
    </w:p>
    <w:p w:rsidR="00365D62" w:rsidRPr="001A1A48" w:rsidRDefault="00365D62" w:rsidP="00365D62">
      <w:pPr>
        <w:pStyle w:val="Sansinterligne"/>
        <w:numPr>
          <w:ilvl w:val="0"/>
          <w:numId w:val="8"/>
        </w:numPr>
        <w:autoSpaceDE w:val="0"/>
        <w:autoSpaceDN w:val="0"/>
        <w:adjustRightInd w:val="0"/>
        <w:rPr>
          <w:sz w:val="22"/>
        </w:rPr>
      </w:pPr>
      <w:r w:rsidRPr="001A1A48">
        <w:rPr>
          <w:sz w:val="22"/>
        </w:rPr>
        <w:t xml:space="preserve">cumuler les aides d’Etat exemptées par le présent régime avec des aides </w:t>
      </w:r>
      <w:r w:rsidRPr="001A1A48">
        <w:rPr>
          <w:i/>
          <w:sz w:val="22"/>
        </w:rPr>
        <w:t xml:space="preserve">de </w:t>
      </w:r>
      <w:proofErr w:type="spellStart"/>
      <w:r w:rsidRPr="001A1A48">
        <w:rPr>
          <w:i/>
          <w:sz w:val="22"/>
        </w:rPr>
        <w:t>minimis</w:t>
      </w:r>
      <w:proofErr w:type="spellEnd"/>
      <w:r w:rsidRPr="001A1A48">
        <w:rPr>
          <w:sz w:val="22"/>
        </w:rPr>
        <w:t xml:space="preserve">, concernant les mêmes coûts admissibles. </w:t>
      </w:r>
    </w:p>
    <w:p w:rsidR="00365D62" w:rsidRDefault="00365D62" w:rsidP="00365D62">
      <w:pPr>
        <w:pStyle w:val="Sansinterligne"/>
      </w:pPr>
    </w:p>
    <w:p w:rsidR="00D5790B" w:rsidRDefault="00D5790B" w:rsidP="00365D62">
      <w:pPr>
        <w:pStyle w:val="Sansinterligne"/>
        <w:numPr>
          <w:ilvl w:val="0"/>
          <w:numId w:val="8"/>
        </w:numPr>
        <w:autoSpaceDE w:val="0"/>
        <w:autoSpaceDN w:val="0"/>
        <w:adjustRightInd w:val="0"/>
      </w:pPr>
      <w:r w:rsidRPr="00D5790B">
        <w:rPr>
          <w:sz w:val="22"/>
        </w:rPr>
        <w:t xml:space="preserve">cumuler les aides d’Etat exemptées par le présent régime avec </w:t>
      </w:r>
      <w:r w:rsidRPr="007D046C">
        <w:t xml:space="preserve">les paiements visés à l'article 81, paragraphe 2, et à l'article 82, du règlement (UE) n° 1305/2013 </w:t>
      </w:r>
      <w:r w:rsidRPr="00D5790B">
        <w:rPr>
          <w:bCs/>
          <w:sz w:val="22"/>
        </w:rPr>
        <w:t>du Parlement européen et du Conseil du 17 décembre 2013 relatif au soutien au développement rural par le Fonds européen agricole pour le développement rural (</w:t>
      </w:r>
      <w:proofErr w:type="spellStart"/>
      <w:r w:rsidRPr="00D5790B">
        <w:rPr>
          <w:bCs/>
          <w:sz w:val="22"/>
        </w:rPr>
        <w:t>Feader</w:t>
      </w:r>
      <w:proofErr w:type="spellEnd"/>
      <w:r w:rsidRPr="00D5790B">
        <w:rPr>
          <w:bCs/>
          <w:sz w:val="22"/>
        </w:rPr>
        <w:t>)</w:t>
      </w:r>
      <w:r>
        <w:rPr>
          <w:rStyle w:val="lev"/>
        </w:rPr>
        <w:t xml:space="preserve"> </w:t>
      </w:r>
      <w:r w:rsidRPr="007D046C">
        <w:t>pour les mêmes coûts admissibles</w:t>
      </w:r>
    </w:p>
    <w:p w:rsidR="00365D62" w:rsidRPr="00365D62" w:rsidRDefault="00365D62" w:rsidP="00DF22E8">
      <w:pPr>
        <w:spacing w:before="0" w:after="0" w:line="240" w:lineRule="auto"/>
        <w:jc w:val="both"/>
        <w:rPr>
          <w:rFonts w:ascii="Times New Roman" w:eastAsia="Times New Roman" w:hAnsi="Times New Roman" w:cs="Times New Roman"/>
          <w:b/>
          <w:szCs w:val="24"/>
          <w:lang w:val="fr-FR" w:eastAsia="fr-BE"/>
        </w:rPr>
      </w:pPr>
    </w:p>
    <w:p w:rsidR="00A52393" w:rsidRDefault="00D5790B" w:rsidP="00D5790B">
      <w:pPr>
        <w:spacing w:before="0" w:after="0" w:line="240" w:lineRule="auto"/>
        <w:jc w:val="both"/>
        <w:rPr>
          <w:rFonts w:ascii="Times New Roman" w:eastAsia="Times New Roman" w:hAnsi="Times New Roman" w:cs="Times New Roman"/>
          <w:b/>
          <w:szCs w:val="24"/>
          <w:lang w:eastAsia="fr-BE"/>
        </w:rPr>
      </w:pPr>
      <w:r>
        <w:rPr>
          <w:rFonts w:ascii="Times New Roman" w:eastAsia="Times New Roman" w:hAnsi="Times New Roman" w:cs="Times New Roman"/>
          <w:b/>
          <w:szCs w:val="24"/>
          <w:lang w:eastAsia="fr-BE"/>
        </w:rPr>
        <w:t>9</w:t>
      </w:r>
      <w:r w:rsidR="00A52393">
        <w:rPr>
          <w:rFonts w:ascii="Times New Roman" w:eastAsia="Times New Roman" w:hAnsi="Times New Roman" w:cs="Times New Roman"/>
          <w:b/>
          <w:szCs w:val="24"/>
          <w:lang w:eastAsia="fr-BE"/>
        </w:rPr>
        <w:t xml:space="preserve">) Publicité </w:t>
      </w:r>
    </w:p>
    <w:p w:rsidR="00A52393" w:rsidRDefault="00A52393" w:rsidP="00DF22E8">
      <w:pPr>
        <w:spacing w:before="0" w:after="0" w:line="240" w:lineRule="auto"/>
        <w:jc w:val="both"/>
        <w:rPr>
          <w:rFonts w:ascii="Times New Roman" w:eastAsia="Times New Roman" w:hAnsi="Times New Roman" w:cs="Times New Roman"/>
          <w:b/>
          <w:szCs w:val="24"/>
          <w:lang w:eastAsia="fr-BE"/>
        </w:rPr>
      </w:pPr>
    </w:p>
    <w:p w:rsidR="00A52393" w:rsidRDefault="00A52393" w:rsidP="00DF22E8">
      <w:pPr>
        <w:spacing w:before="0" w:after="0" w:line="240" w:lineRule="auto"/>
        <w:jc w:val="both"/>
        <w:rPr>
          <w:rFonts w:ascii="Times New Roman" w:eastAsia="Times New Roman" w:hAnsi="Times New Roman" w:cs="Times New Roman"/>
          <w:b/>
          <w:szCs w:val="24"/>
          <w:lang w:eastAsia="fr-BE"/>
        </w:rPr>
      </w:pPr>
      <w:r>
        <w:t xml:space="preserve">Le présent régime d’aide est notifié électroniquement sous forme d’informations succinctes auprès de la Commission au plus tard dix jours ouvrables avant sa date d’entrée en vigueur et est publié sur un site internet exhaustif consacré aux aides d’Etat sous forme des informations succinctes, du présent texte intégral et de la base juridique comprenant une référence au règlement (UE) n°702/2014. </w:t>
      </w:r>
      <w:r w:rsidR="00C66F31">
        <w:t>–</w:t>
      </w:r>
      <w:r>
        <w:t xml:space="preserve"> </w:t>
      </w:r>
      <w:hyperlink r:id="rId7" w:history="1">
        <w:r w:rsidR="00C66F31" w:rsidRPr="009F6B81">
          <w:rPr>
            <w:rStyle w:val="Lienhypertexte"/>
          </w:rPr>
          <w:t>http://agriculure.wallonie.be/aides-etat</w:t>
        </w:r>
      </w:hyperlink>
      <w:r w:rsidR="00C66F31">
        <w:t xml:space="preserve"> </w:t>
      </w:r>
    </w:p>
    <w:p w:rsidR="00A52393" w:rsidRDefault="00A52393" w:rsidP="00DF22E8">
      <w:pPr>
        <w:spacing w:before="0" w:after="0" w:line="240" w:lineRule="auto"/>
        <w:jc w:val="both"/>
        <w:rPr>
          <w:rFonts w:ascii="Times New Roman" w:eastAsia="Times New Roman" w:hAnsi="Times New Roman" w:cs="Times New Roman"/>
          <w:b/>
          <w:szCs w:val="24"/>
          <w:lang w:eastAsia="fr-BE"/>
        </w:rPr>
      </w:pPr>
    </w:p>
    <w:p w:rsidR="00D5790B" w:rsidRPr="00D5790B" w:rsidRDefault="00D5790B" w:rsidP="00D5790B">
      <w:pPr>
        <w:spacing w:before="0" w:after="0" w:line="240" w:lineRule="auto"/>
        <w:jc w:val="both"/>
        <w:rPr>
          <w:rFonts w:ascii="Times New Roman" w:eastAsia="Times New Roman" w:hAnsi="Times New Roman" w:cs="Times New Roman"/>
          <w:b/>
          <w:szCs w:val="24"/>
          <w:lang w:eastAsia="fr-BE"/>
        </w:rPr>
      </w:pPr>
      <w:r w:rsidRPr="00D5790B">
        <w:rPr>
          <w:rFonts w:ascii="Times New Roman" w:eastAsia="Times New Roman" w:hAnsi="Times New Roman" w:cs="Times New Roman"/>
          <w:b/>
          <w:szCs w:val="24"/>
          <w:lang w:eastAsia="fr-BE"/>
        </w:rPr>
        <w:t>10</w:t>
      </w:r>
      <w:r w:rsidR="00FD690D">
        <w:rPr>
          <w:rFonts w:ascii="Times New Roman" w:eastAsia="Times New Roman" w:hAnsi="Times New Roman" w:cs="Times New Roman"/>
          <w:b/>
          <w:szCs w:val="24"/>
          <w:lang w:eastAsia="fr-BE"/>
        </w:rPr>
        <w:t>)</w:t>
      </w:r>
      <w:r w:rsidRPr="00D5790B">
        <w:rPr>
          <w:rFonts w:ascii="Times New Roman" w:eastAsia="Times New Roman" w:hAnsi="Times New Roman" w:cs="Times New Roman"/>
          <w:b/>
          <w:szCs w:val="24"/>
          <w:lang w:eastAsia="fr-BE"/>
        </w:rPr>
        <w:t xml:space="preserve"> Rapport annuel</w:t>
      </w:r>
    </w:p>
    <w:p w:rsidR="00A52393" w:rsidRPr="00D5790B" w:rsidRDefault="00D5790B" w:rsidP="00D5790B">
      <w:pPr>
        <w:spacing w:before="0" w:after="0" w:line="240" w:lineRule="auto"/>
        <w:jc w:val="both"/>
      </w:pPr>
      <w:r>
        <w:t xml:space="preserve">Les données pertinentes concernant ce régime seront intégrées </w:t>
      </w:r>
      <w:r w:rsidRPr="007D046C">
        <w:t>au</w:t>
      </w:r>
      <w:r>
        <w:t xml:space="preserve"> rapport annuel sur les aides d’État transmis à la Commission européenne par les autorités de la Région wallonne</w:t>
      </w:r>
    </w:p>
    <w:p w:rsidR="00A52393" w:rsidRDefault="00A52393" w:rsidP="00DF22E8">
      <w:pPr>
        <w:spacing w:before="0" w:after="0" w:line="240" w:lineRule="auto"/>
        <w:jc w:val="both"/>
        <w:rPr>
          <w:rFonts w:ascii="Times New Roman" w:eastAsia="Times New Roman" w:hAnsi="Times New Roman" w:cs="Times New Roman"/>
          <w:b/>
          <w:szCs w:val="24"/>
          <w:lang w:eastAsia="fr-BE"/>
        </w:rPr>
      </w:pPr>
    </w:p>
    <w:p w:rsidR="00D0091F" w:rsidRPr="007E6908" w:rsidRDefault="00FD690D" w:rsidP="007E6908">
      <w:pPr>
        <w:spacing w:before="0" w:after="0" w:line="240" w:lineRule="auto"/>
        <w:jc w:val="both"/>
        <w:rPr>
          <w:rFonts w:ascii="Times New Roman" w:eastAsia="Times New Roman" w:hAnsi="Times New Roman" w:cs="Times New Roman"/>
          <w:b/>
          <w:szCs w:val="24"/>
          <w:lang w:eastAsia="fr-BE"/>
        </w:rPr>
      </w:pPr>
      <w:r>
        <w:rPr>
          <w:rFonts w:ascii="Times New Roman" w:eastAsia="Times New Roman" w:hAnsi="Times New Roman" w:cs="Times New Roman"/>
          <w:b/>
          <w:szCs w:val="24"/>
          <w:lang w:eastAsia="fr-BE"/>
        </w:rPr>
        <w:t>11) Descriptif succinct des m</w:t>
      </w:r>
      <w:r w:rsidR="00D0091F" w:rsidRPr="007E6908">
        <w:rPr>
          <w:rFonts w:ascii="Times New Roman" w:eastAsia="Times New Roman" w:hAnsi="Times New Roman" w:cs="Times New Roman"/>
          <w:b/>
          <w:szCs w:val="24"/>
          <w:lang w:eastAsia="fr-BE"/>
        </w:rPr>
        <w:t xml:space="preserve">odalités pratiques </w:t>
      </w:r>
    </w:p>
    <w:p w:rsidR="00326635" w:rsidRPr="00326635" w:rsidRDefault="00326635" w:rsidP="00056A8A">
      <w:pPr>
        <w:spacing w:before="0" w:after="0" w:line="240" w:lineRule="auto"/>
        <w:outlineLvl w:val="1"/>
        <w:rPr>
          <w:rFonts w:ascii="Times New Roman" w:eastAsia="Times New Roman" w:hAnsi="Times New Roman" w:cs="Times New Roman"/>
          <w:b/>
          <w:bCs/>
          <w:sz w:val="24"/>
          <w:szCs w:val="36"/>
          <w:u w:val="single"/>
          <w:lang w:eastAsia="fr-BE"/>
        </w:rPr>
      </w:pPr>
    </w:p>
    <w:p w:rsidR="00326635" w:rsidRPr="00326635" w:rsidRDefault="00326635" w:rsidP="00326635">
      <w:pPr>
        <w:tabs>
          <w:tab w:val="left" w:pos="-3261"/>
          <w:tab w:val="left" w:pos="-3119"/>
        </w:tabs>
        <w:spacing w:before="0" w:after="0" w:line="240" w:lineRule="auto"/>
        <w:jc w:val="both"/>
        <w:rPr>
          <w:rFonts w:ascii="Times New Roman" w:hAnsi="Times New Roman" w:cs="Times New Roman"/>
        </w:rPr>
      </w:pPr>
      <w:r w:rsidRPr="00326635">
        <w:rPr>
          <w:rFonts w:ascii="Times New Roman" w:hAnsi="Times New Roman" w:cs="Times New Roman"/>
        </w:rPr>
        <w:t>L'Adjudicataire organise un service en langues française et allemande où le demandeur peut adresser une demande d'intervention par téléphone, messagerie vocale, fax ou courriel.</w:t>
      </w:r>
    </w:p>
    <w:p w:rsidR="00326635" w:rsidRPr="00326635" w:rsidRDefault="00326635" w:rsidP="00326635">
      <w:pPr>
        <w:tabs>
          <w:tab w:val="left" w:pos="-3261"/>
          <w:tab w:val="left" w:pos="-3119"/>
        </w:tabs>
        <w:spacing w:before="0" w:after="0" w:line="240" w:lineRule="auto"/>
        <w:jc w:val="both"/>
        <w:rPr>
          <w:rFonts w:ascii="Times New Roman" w:hAnsi="Times New Roman" w:cs="Times New Roman"/>
        </w:rPr>
      </w:pPr>
    </w:p>
    <w:p w:rsidR="00326635" w:rsidRPr="00326635" w:rsidRDefault="00326635" w:rsidP="00326635">
      <w:pPr>
        <w:tabs>
          <w:tab w:val="left" w:pos="-3261"/>
          <w:tab w:val="left" w:pos="-3119"/>
        </w:tabs>
        <w:spacing w:before="0" w:after="0" w:line="240" w:lineRule="auto"/>
        <w:jc w:val="both"/>
        <w:rPr>
          <w:rFonts w:ascii="Times New Roman" w:hAnsi="Times New Roman" w:cs="Times New Roman"/>
        </w:rPr>
      </w:pPr>
      <w:r w:rsidRPr="00326635">
        <w:rPr>
          <w:rFonts w:ascii="Times New Roman" w:hAnsi="Times New Roman" w:cs="Times New Roman"/>
        </w:rPr>
        <w:t>Ce service bénéficie d’un numéro de téléphone, d’un numéro de fax et d’une adresse de messagerie électronique distincts de ceux relatifs aux autres activités de l’Adjudicataire.</w:t>
      </w:r>
    </w:p>
    <w:p w:rsidR="00326635" w:rsidRPr="00326635" w:rsidRDefault="00326635" w:rsidP="00326635">
      <w:pPr>
        <w:tabs>
          <w:tab w:val="left" w:pos="-3261"/>
          <w:tab w:val="left" w:pos="-3119"/>
        </w:tabs>
        <w:spacing w:before="0" w:after="0" w:line="240" w:lineRule="auto"/>
        <w:jc w:val="both"/>
        <w:rPr>
          <w:rFonts w:ascii="Times New Roman" w:hAnsi="Times New Roman" w:cs="Times New Roman"/>
        </w:rPr>
      </w:pPr>
    </w:p>
    <w:p w:rsidR="00326635" w:rsidRDefault="00326635" w:rsidP="00326635">
      <w:pPr>
        <w:tabs>
          <w:tab w:val="left" w:pos="-3261"/>
          <w:tab w:val="left" w:pos="-3119"/>
        </w:tabs>
        <w:spacing w:before="0" w:after="0" w:line="240" w:lineRule="auto"/>
        <w:jc w:val="both"/>
        <w:rPr>
          <w:rFonts w:ascii="Times New Roman" w:hAnsi="Times New Roman" w:cs="Times New Roman"/>
        </w:rPr>
      </w:pPr>
      <w:r w:rsidRPr="00326635">
        <w:rPr>
          <w:rFonts w:ascii="Times New Roman" w:hAnsi="Times New Roman" w:cs="Times New Roman"/>
        </w:rPr>
        <w:t>Ce service est opérationnel :</w:t>
      </w:r>
    </w:p>
    <w:p w:rsidR="00326635" w:rsidRPr="00326635" w:rsidRDefault="00326635" w:rsidP="00326635">
      <w:pPr>
        <w:tabs>
          <w:tab w:val="left" w:pos="-3261"/>
          <w:tab w:val="left" w:pos="-3119"/>
        </w:tabs>
        <w:spacing w:before="0" w:after="0" w:line="240" w:lineRule="auto"/>
        <w:jc w:val="both"/>
        <w:rPr>
          <w:rFonts w:ascii="Times New Roman" w:hAnsi="Times New Roman" w:cs="Times New Roman"/>
        </w:rPr>
      </w:pPr>
    </w:p>
    <w:p w:rsidR="00326635" w:rsidRPr="00326635" w:rsidRDefault="00326635" w:rsidP="00326635">
      <w:pPr>
        <w:numPr>
          <w:ilvl w:val="0"/>
          <w:numId w:val="9"/>
        </w:numPr>
        <w:tabs>
          <w:tab w:val="clear" w:pos="1925"/>
          <w:tab w:val="left" w:pos="-3261"/>
          <w:tab w:val="left" w:pos="-3119"/>
          <w:tab w:val="left" w:pos="-1276"/>
          <w:tab w:val="left" w:pos="-1134"/>
          <w:tab w:val="left" w:pos="-993"/>
        </w:tabs>
        <w:spacing w:before="0" w:after="0" w:line="240" w:lineRule="auto"/>
        <w:ind w:left="360"/>
        <w:jc w:val="both"/>
        <w:rPr>
          <w:rFonts w:ascii="Times New Roman" w:hAnsi="Times New Roman" w:cs="Times New Roman"/>
        </w:rPr>
      </w:pPr>
      <w:r w:rsidRPr="00326635">
        <w:rPr>
          <w:rFonts w:ascii="Times New Roman" w:hAnsi="Times New Roman" w:cs="Times New Roman"/>
        </w:rPr>
        <w:t>du lundi au vendredi : de 07h00 à 18h00 sans interruption avec intervention d'un préposé ;</w:t>
      </w:r>
    </w:p>
    <w:p w:rsidR="00326635" w:rsidRPr="00326635" w:rsidRDefault="00326635" w:rsidP="00326635">
      <w:pPr>
        <w:numPr>
          <w:ilvl w:val="0"/>
          <w:numId w:val="9"/>
        </w:numPr>
        <w:tabs>
          <w:tab w:val="clear" w:pos="1925"/>
          <w:tab w:val="left" w:pos="-3261"/>
          <w:tab w:val="left" w:pos="-3119"/>
          <w:tab w:val="left" w:pos="-1276"/>
          <w:tab w:val="left" w:pos="-1134"/>
          <w:tab w:val="left" w:pos="-993"/>
        </w:tabs>
        <w:spacing w:before="0" w:after="0" w:line="240" w:lineRule="auto"/>
        <w:ind w:left="360"/>
        <w:jc w:val="both"/>
        <w:rPr>
          <w:rFonts w:ascii="Times New Roman" w:hAnsi="Times New Roman" w:cs="Times New Roman"/>
        </w:rPr>
      </w:pPr>
      <w:r w:rsidRPr="00326635">
        <w:rPr>
          <w:rFonts w:ascii="Times New Roman" w:hAnsi="Times New Roman" w:cs="Times New Roman"/>
        </w:rPr>
        <w:t>les jours ouvrables en dehors des heures précitées, les samedis et les dimanches et les jours fériés légaux : pour la réception des demandes par message vocal, fax, e-mail.</w:t>
      </w:r>
    </w:p>
    <w:p w:rsidR="00326635" w:rsidRDefault="00326635" w:rsidP="00326635">
      <w:pPr>
        <w:tabs>
          <w:tab w:val="left" w:pos="-3261"/>
          <w:tab w:val="left" w:pos="-3119"/>
        </w:tabs>
        <w:spacing w:before="0" w:after="0" w:line="240" w:lineRule="auto"/>
        <w:jc w:val="both"/>
        <w:rPr>
          <w:rFonts w:ascii="Times New Roman" w:hAnsi="Times New Roman" w:cs="Times New Roman"/>
        </w:rPr>
      </w:pPr>
    </w:p>
    <w:p w:rsidR="00326635" w:rsidRPr="00326635" w:rsidRDefault="00326635" w:rsidP="00326635">
      <w:pPr>
        <w:tabs>
          <w:tab w:val="left" w:pos="-3261"/>
          <w:tab w:val="left" w:pos="-3119"/>
        </w:tabs>
        <w:spacing w:before="0" w:after="0" w:line="240" w:lineRule="auto"/>
        <w:jc w:val="both"/>
        <w:rPr>
          <w:rFonts w:ascii="Times New Roman" w:hAnsi="Times New Roman" w:cs="Times New Roman"/>
        </w:rPr>
      </w:pPr>
      <w:r w:rsidRPr="00326635">
        <w:rPr>
          <w:rFonts w:ascii="Times New Roman" w:hAnsi="Times New Roman" w:cs="Times New Roman"/>
        </w:rPr>
        <w:t>Les demandes s</w:t>
      </w:r>
      <w:r>
        <w:rPr>
          <w:rFonts w:ascii="Times New Roman" w:hAnsi="Times New Roman" w:cs="Times New Roman"/>
        </w:rPr>
        <w:t xml:space="preserve">ont </w:t>
      </w:r>
      <w:r w:rsidRPr="00326635">
        <w:rPr>
          <w:rFonts w:ascii="Times New Roman" w:hAnsi="Times New Roman" w:cs="Times New Roman"/>
        </w:rPr>
        <w:t>répertoriées chronologiquement dans une base de données à laquelle le Pouvoir Adjudicateur d</w:t>
      </w:r>
      <w:r>
        <w:rPr>
          <w:rFonts w:ascii="Times New Roman" w:hAnsi="Times New Roman" w:cs="Times New Roman"/>
        </w:rPr>
        <w:t xml:space="preserve">oit </w:t>
      </w:r>
      <w:r w:rsidRPr="00326635">
        <w:rPr>
          <w:rFonts w:ascii="Times New Roman" w:hAnsi="Times New Roman" w:cs="Times New Roman"/>
        </w:rPr>
        <w:t xml:space="preserve">pouvoir accéder à tout moment sur simple demande. </w:t>
      </w:r>
    </w:p>
    <w:p w:rsidR="00326635" w:rsidRPr="00326635" w:rsidRDefault="00326635" w:rsidP="00326635">
      <w:pPr>
        <w:tabs>
          <w:tab w:val="left" w:pos="-3261"/>
          <w:tab w:val="left" w:pos="-3119"/>
        </w:tabs>
        <w:spacing w:before="0" w:after="0" w:line="240" w:lineRule="auto"/>
        <w:jc w:val="both"/>
        <w:rPr>
          <w:rFonts w:ascii="Times New Roman" w:hAnsi="Times New Roman" w:cs="Times New Roman"/>
        </w:rPr>
      </w:pPr>
    </w:p>
    <w:p w:rsidR="00D0091F" w:rsidRPr="00E03A11" w:rsidRDefault="007E6908" w:rsidP="00E03A11">
      <w:pPr>
        <w:tabs>
          <w:tab w:val="left" w:pos="-3261"/>
          <w:tab w:val="left" w:pos="-3119"/>
        </w:tabs>
        <w:spacing w:before="0" w:after="0" w:line="240" w:lineRule="auto"/>
        <w:jc w:val="both"/>
        <w:rPr>
          <w:rFonts w:ascii="Times New Roman" w:hAnsi="Times New Roman" w:cs="Times New Roman"/>
          <w:u w:val="dottedHeavy"/>
        </w:rPr>
      </w:pPr>
      <w:r>
        <w:rPr>
          <w:rFonts w:ascii="Times New Roman" w:hAnsi="Times New Roman" w:cs="Times New Roman"/>
          <w:u w:val="dottedHeavy"/>
        </w:rPr>
        <w:t>A.</w:t>
      </w:r>
      <w:r w:rsidR="00D0091F" w:rsidRPr="00E03A11">
        <w:rPr>
          <w:rFonts w:ascii="Times New Roman" w:hAnsi="Times New Roman" w:cs="Times New Roman"/>
          <w:u w:val="dottedHeavy"/>
        </w:rPr>
        <w:t xml:space="preserve"> Collecte des animaux trouvés morts. </w:t>
      </w:r>
    </w:p>
    <w:p w:rsidR="00E03A11" w:rsidRDefault="00E03A11" w:rsidP="00056A8A">
      <w:pPr>
        <w:spacing w:before="0" w:after="0" w:line="240" w:lineRule="auto"/>
        <w:rPr>
          <w:rFonts w:ascii="Times New Roman" w:eastAsia="Times New Roman" w:hAnsi="Times New Roman" w:cs="Times New Roman"/>
          <w:sz w:val="24"/>
          <w:szCs w:val="24"/>
          <w:lang w:eastAsia="fr-BE"/>
        </w:rPr>
      </w:pPr>
    </w:p>
    <w:p w:rsidR="00E03A11" w:rsidRPr="00E03A11" w:rsidRDefault="00E03A11" w:rsidP="00E03A11">
      <w:pPr>
        <w:tabs>
          <w:tab w:val="left" w:pos="-3261"/>
          <w:tab w:val="left" w:pos="-3119"/>
        </w:tabs>
        <w:spacing w:before="0" w:after="0" w:line="240" w:lineRule="auto"/>
        <w:jc w:val="both"/>
        <w:rPr>
          <w:rFonts w:ascii="Times New Roman" w:hAnsi="Times New Roman" w:cs="Times New Roman"/>
        </w:rPr>
      </w:pPr>
      <w:r w:rsidRPr="00E03A11">
        <w:rPr>
          <w:rFonts w:ascii="Times New Roman" w:hAnsi="Times New Roman" w:cs="Times New Roman"/>
        </w:rPr>
        <w:t>Le service consiste en une collecte organisée selon un plan de collecte optimisé autant que faire se peut par l’adjudicataire sur la base des demandes d’enlèvement qui lui sont adressées.</w:t>
      </w:r>
    </w:p>
    <w:p w:rsidR="00E03A11" w:rsidRPr="00E03A11" w:rsidRDefault="00E03A11" w:rsidP="00E03A11">
      <w:pPr>
        <w:tabs>
          <w:tab w:val="left" w:pos="-3261"/>
          <w:tab w:val="left" w:pos="-3119"/>
        </w:tabs>
        <w:spacing w:before="0" w:after="0" w:line="240" w:lineRule="auto"/>
        <w:jc w:val="both"/>
        <w:rPr>
          <w:rFonts w:ascii="Times New Roman" w:hAnsi="Times New Roman" w:cs="Times New Roman"/>
        </w:rPr>
      </w:pPr>
    </w:p>
    <w:p w:rsidR="00FD690D" w:rsidRDefault="00FD690D" w:rsidP="00E03A11">
      <w:pPr>
        <w:tabs>
          <w:tab w:val="left" w:pos="-3261"/>
          <w:tab w:val="left" w:pos="-3119"/>
        </w:tabs>
        <w:spacing w:before="0" w:after="0" w:line="240" w:lineRule="auto"/>
        <w:jc w:val="both"/>
        <w:rPr>
          <w:rFonts w:ascii="Times New Roman" w:hAnsi="Times New Roman" w:cs="Times New Roman"/>
        </w:rPr>
      </w:pPr>
    </w:p>
    <w:p w:rsidR="00E03A11" w:rsidRPr="00E03A11" w:rsidRDefault="00E03A11" w:rsidP="00E03A11">
      <w:pPr>
        <w:tabs>
          <w:tab w:val="left" w:pos="-3261"/>
          <w:tab w:val="left" w:pos="-3119"/>
        </w:tabs>
        <w:spacing w:before="0" w:after="0" w:line="240" w:lineRule="auto"/>
        <w:jc w:val="both"/>
        <w:rPr>
          <w:rFonts w:ascii="Times New Roman" w:hAnsi="Times New Roman" w:cs="Times New Roman"/>
        </w:rPr>
      </w:pPr>
      <w:r w:rsidRPr="00E03A11">
        <w:rPr>
          <w:rFonts w:ascii="Times New Roman" w:hAnsi="Times New Roman" w:cs="Times New Roman"/>
        </w:rPr>
        <w:t xml:space="preserve">Sans qu’il puisse être porté préjudice aux exigences relatives à la gestion des déchets figurant dans les arrêtés du Gouvernement wallon portant conditions sectorielles et/ou intégrales en matière de détention d’animaux d’élevage ou dans les conditions particulières du permis d’environnement d’un producteur agricole ou dans tout autre document trouvant à s’appliquer en la matière (circulaire de l’Agence fédérale pour la Sécurité de la chaîne alimentaire – AFSCA-, règlement communal, etc.), les animaux trouvés morts sont placés le jour prévu de leur enlèvement à l’endroit ou à l’un des endroits préalablement désigné(s) de commun accord avec l’adjudicataire. En tout état de cause, cet endroit doit permettre un accès aussi aisé que possible au véhicule de collecte. </w:t>
      </w:r>
    </w:p>
    <w:p w:rsidR="00E03A11" w:rsidRPr="00E03A11" w:rsidRDefault="00E03A11" w:rsidP="00E03A11">
      <w:pPr>
        <w:tabs>
          <w:tab w:val="left" w:pos="-3261"/>
          <w:tab w:val="left" w:pos="-3119"/>
        </w:tabs>
        <w:spacing w:before="0" w:after="0" w:line="240" w:lineRule="auto"/>
        <w:jc w:val="both"/>
        <w:rPr>
          <w:rFonts w:ascii="Times New Roman" w:hAnsi="Times New Roman" w:cs="Times New Roman"/>
        </w:rPr>
      </w:pPr>
    </w:p>
    <w:p w:rsidR="00E03A11" w:rsidRPr="00E03A11" w:rsidRDefault="00E03A11" w:rsidP="00E03A11">
      <w:pPr>
        <w:tabs>
          <w:tab w:val="left" w:pos="-3261"/>
          <w:tab w:val="left" w:pos="-3119"/>
        </w:tabs>
        <w:spacing w:before="0" w:after="0" w:line="240" w:lineRule="auto"/>
        <w:jc w:val="both"/>
        <w:rPr>
          <w:rFonts w:ascii="Times New Roman" w:hAnsi="Times New Roman" w:cs="Times New Roman"/>
        </w:rPr>
      </w:pPr>
      <w:r w:rsidRPr="00E03A11">
        <w:rPr>
          <w:rFonts w:ascii="Times New Roman" w:hAnsi="Times New Roman" w:cs="Times New Roman"/>
        </w:rPr>
        <w:t>Le cas échéant, le détenteur de l’ATM fera usage d’un conteneur ou de tout récipient équivalent qui sera fourni au besoin par l’adjudicataire.</w:t>
      </w:r>
    </w:p>
    <w:p w:rsidR="00E03A11" w:rsidRPr="00E03A11" w:rsidRDefault="00E03A11" w:rsidP="00E03A11">
      <w:pPr>
        <w:tabs>
          <w:tab w:val="left" w:pos="-3261"/>
          <w:tab w:val="left" w:pos="-3119"/>
        </w:tabs>
        <w:spacing w:before="0" w:after="0" w:line="240" w:lineRule="auto"/>
        <w:jc w:val="both"/>
        <w:rPr>
          <w:rFonts w:ascii="Times New Roman" w:hAnsi="Times New Roman" w:cs="Times New Roman"/>
        </w:rPr>
      </w:pPr>
    </w:p>
    <w:p w:rsidR="00E03A11" w:rsidRPr="00E03A11" w:rsidRDefault="00E03A11" w:rsidP="00E03A11">
      <w:pPr>
        <w:tabs>
          <w:tab w:val="left" w:pos="-3261"/>
          <w:tab w:val="left" w:pos="-3119"/>
        </w:tabs>
        <w:spacing w:before="0" w:after="0" w:line="240" w:lineRule="auto"/>
        <w:jc w:val="both"/>
        <w:rPr>
          <w:rFonts w:ascii="Times New Roman" w:hAnsi="Times New Roman" w:cs="Times New Roman"/>
        </w:rPr>
      </w:pPr>
      <w:r w:rsidRPr="00E03A11">
        <w:rPr>
          <w:rFonts w:ascii="Times New Roman" w:hAnsi="Times New Roman" w:cs="Times New Roman"/>
        </w:rPr>
        <w:t xml:space="preserve">Un numéro d’identification spécifique est attribué à chaque tournée. Ce numéro est reporté dans la base de données relative au suivi de l’exécution de la prestation. </w:t>
      </w:r>
    </w:p>
    <w:p w:rsidR="00E03A11" w:rsidRDefault="00E03A11" w:rsidP="00056A8A">
      <w:pPr>
        <w:spacing w:before="0" w:after="0" w:line="240" w:lineRule="auto"/>
        <w:rPr>
          <w:rFonts w:ascii="Times New Roman" w:eastAsia="Times New Roman" w:hAnsi="Times New Roman" w:cs="Times New Roman"/>
          <w:sz w:val="24"/>
          <w:szCs w:val="24"/>
          <w:lang w:eastAsia="fr-BE"/>
        </w:rPr>
      </w:pPr>
    </w:p>
    <w:p w:rsidR="00D0091F" w:rsidRPr="00E03A11" w:rsidRDefault="00D0091F" w:rsidP="00E03A11">
      <w:pPr>
        <w:tabs>
          <w:tab w:val="left" w:pos="-3261"/>
          <w:tab w:val="left" w:pos="-3119"/>
        </w:tabs>
        <w:spacing w:before="0" w:after="0" w:line="240" w:lineRule="auto"/>
        <w:jc w:val="both"/>
        <w:rPr>
          <w:rFonts w:ascii="Times New Roman" w:hAnsi="Times New Roman" w:cs="Times New Roman"/>
        </w:rPr>
      </w:pPr>
      <w:r w:rsidRPr="00E03A11">
        <w:rPr>
          <w:rFonts w:ascii="Times New Roman" w:hAnsi="Times New Roman" w:cs="Times New Roman"/>
        </w:rPr>
        <w:t xml:space="preserve">La collecte se fait dans un délai de 2 jours ouvrables - 48 heures - à compter de la réception de la demande. Ce délai est ramené à 24 heures lorsqu’il concerne des cadavres qui sont atteints ou déclarés atteints de maladies contagieuses ou déclarées comme telles par l’Agence Fédérale de la Sécurité de la Chaîne Alimentaire. </w:t>
      </w:r>
    </w:p>
    <w:p w:rsidR="00E03A11" w:rsidRDefault="00E03A11" w:rsidP="00056A8A">
      <w:pPr>
        <w:spacing w:before="0" w:after="0" w:line="240" w:lineRule="auto"/>
        <w:rPr>
          <w:rFonts w:ascii="Times New Roman" w:eastAsia="Times New Roman" w:hAnsi="Times New Roman" w:cs="Times New Roman"/>
          <w:b/>
          <w:bCs/>
          <w:sz w:val="24"/>
          <w:szCs w:val="24"/>
          <w:lang w:eastAsia="fr-BE"/>
        </w:rPr>
      </w:pPr>
      <w:bookmarkStart w:id="0" w:name="_GoBack"/>
      <w:bookmarkEnd w:id="0"/>
    </w:p>
    <w:p w:rsidR="00D0091F" w:rsidRPr="00E03A11" w:rsidRDefault="007E6908" w:rsidP="00E03A11">
      <w:pPr>
        <w:tabs>
          <w:tab w:val="left" w:pos="-3261"/>
          <w:tab w:val="left" w:pos="-3119"/>
        </w:tabs>
        <w:spacing w:before="0" w:after="0" w:line="240" w:lineRule="auto"/>
        <w:jc w:val="both"/>
        <w:rPr>
          <w:rFonts w:ascii="Times New Roman" w:hAnsi="Times New Roman" w:cs="Times New Roman"/>
          <w:u w:val="dottedHeavy"/>
        </w:rPr>
      </w:pPr>
      <w:r>
        <w:rPr>
          <w:rFonts w:ascii="Times New Roman" w:hAnsi="Times New Roman" w:cs="Times New Roman"/>
          <w:u w:val="dottedHeavy"/>
        </w:rPr>
        <w:t xml:space="preserve">B. </w:t>
      </w:r>
      <w:r w:rsidR="00D0091F" w:rsidRPr="00E03A11">
        <w:rPr>
          <w:rFonts w:ascii="Times New Roman" w:hAnsi="Times New Roman" w:cs="Times New Roman"/>
          <w:u w:val="dottedHeavy"/>
        </w:rPr>
        <w:t xml:space="preserve">Identification des animaux trouvés morts </w:t>
      </w:r>
    </w:p>
    <w:p w:rsidR="00E03A11" w:rsidRDefault="00E03A11" w:rsidP="00056A8A">
      <w:pPr>
        <w:spacing w:before="0" w:after="0" w:line="240" w:lineRule="auto"/>
        <w:rPr>
          <w:rFonts w:ascii="Times New Roman" w:eastAsia="Times New Roman" w:hAnsi="Times New Roman" w:cs="Times New Roman"/>
          <w:sz w:val="24"/>
          <w:szCs w:val="24"/>
          <w:lang w:eastAsia="fr-BE"/>
        </w:rPr>
      </w:pPr>
    </w:p>
    <w:p w:rsidR="00D0091F" w:rsidRPr="00E03A11" w:rsidRDefault="00D0091F" w:rsidP="00E03A11">
      <w:pPr>
        <w:spacing w:before="0" w:after="0" w:line="240" w:lineRule="auto"/>
        <w:jc w:val="both"/>
        <w:rPr>
          <w:rFonts w:ascii="Times New Roman" w:eastAsia="Times New Roman" w:hAnsi="Times New Roman" w:cs="Times New Roman"/>
          <w:lang w:eastAsia="fr-BE"/>
        </w:rPr>
      </w:pPr>
      <w:r w:rsidRPr="00E03A11">
        <w:rPr>
          <w:rFonts w:ascii="Times New Roman" w:eastAsia="Times New Roman" w:hAnsi="Times New Roman" w:cs="Times New Roman"/>
          <w:lang w:eastAsia="fr-BE"/>
        </w:rPr>
        <w:t xml:space="preserve">Si l’espèce animale est soumise à obligation d’identification, le demandeur communique </w:t>
      </w:r>
      <w:r w:rsidR="00E03A11" w:rsidRPr="00E03A11">
        <w:rPr>
          <w:rFonts w:ascii="Times New Roman" w:eastAsia="Times New Roman" w:hAnsi="Times New Roman" w:cs="Times New Roman"/>
          <w:lang w:eastAsia="fr-BE"/>
        </w:rPr>
        <w:t>à l’Adjudicataire</w:t>
      </w:r>
      <w:r w:rsidRPr="00E03A11">
        <w:rPr>
          <w:rFonts w:ascii="Times New Roman" w:eastAsia="Times New Roman" w:hAnsi="Times New Roman" w:cs="Times New Roman"/>
          <w:lang w:eastAsia="fr-BE"/>
        </w:rPr>
        <w:t xml:space="preserve"> les numéros d’identification sanitaire de chaque animal trouvé mort. </w:t>
      </w:r>
    </w:p>
    <w:p w:rsidR="00E03A11" w:rsidRDefault="00E03A11" w:rsidP="00E03A11">
      <w:pPr>
        <w:spacing w:before="0" w:after="0" w:line="240" w:lineRule="auto"/>
        <w:jc w:val="both"/>
        <w:rPr>
          <w:rFonts w:ascii="Times New Roman" w:eastAsia="Times New Roman" w:hAnsi="Times New Roman" w:cs="Times New Roman"/>
          <w:sz w:val="24"/>
          <w:szCs w:val="24"/>
          <w:lang w:eastAsia="fr-BE"/>
        </w:rPr>
      </w:pPr>
    </w:p>
    <w:p w:rsidR="00E03A11" w:rsidRPr="006C4324" w:rsidRDefault="00E03A11" w:rsidP="00E03A11">
      <w:pPr>
        <w:spacing w:before="0" w:after="0" w:line="240" w:lineRule="auto"/>
        <w:jc w:val="both"/>
        <w:rPr>
          <w:rFonts w:ascii="Times New Roman" w:eastAsia="Times New Roman" w:hAnsi="Times New Roman" w:cs="Times New Roman"/>
          <w:lang w:eastAsia="fr-BE"/>
        </w:rPr>
      </w:pPr>
      <w:r w:rsidRPr="006C4324">
        <w:rPr>
          <w:rFonts w:ascii="Times New Roman" w:eastAsia="Times New Roman" w:hAnsi="Times New Roman" w:cs="Times New Roman"/>
          <w:lang w:eastAsia="fr-BE"/>
        </w:rPr>
        <w:t xml:space="preserve">Lors de l’enlèvement des animaux trouvés morts, l’Adjudicataire vérifie la présence de la ou des marques d’identification requises par les législations en vigueur et relève, visuellement ou par l’intermédiaire d’un lecteur approprié, le numéro d’identification de chaque </w:t>
      </w:r>
      <w:r w:rsidR="006C4324">
        <w:rPr>
          <w:rFonts w:ascii="Times New Roman" w:eastAsia="Times New Roman" w:hAnsi="Times New Roman" w:cs="Times New Roman"/>
          <w:lang w:eastAsia="fr-BE"/>
        </w:rPr>
        <w:t>animal trouvé mort</w:t>
      </w:r>
      <w:r w:rsidRPr="006C4324">
        <w:rPr>
          <w:rFonts w:ascii="Times New Roman" w:eastAsia="Times New Roman" w:hAnsi="Times New Roman" w:cs="Times New Roman"/>
          <w:lang w:eastAsia="fr-BE"/>
        </w:rPr>
        <w:t>.</w:t>
      </w:r>
    </w:p>
    <w:p w:rsidR="006C4324" w:rsidRPr="006C4324" w:rsidRDefault="006C4324" w:rsidP="006C4324">
      <w:pPr>
        <w:tabs>
          <w:tab w:val="left" w:pos="2813"/>
        </w:tabs>
        <w:spacing w:before="0" w:after="0" w:line="240" w:lineRule="auto"/>
        <w:jc w:val="both"/>
        <w:rPr>
          <w:rFonts w:ascii="Times New Roman" w:eastAsia="Times New Roman" w:hAnsi="Times New Roman" w:cs="Times New Roman"/>
          <w:lang w:eastAsia="fr-BE"/>
        </w:rPr>
      </w:pPr>
      <w:r>
        <w:rPr>
          <w:rFonts w:ascii="Times New Roman" w:eastAsia="Times New Roman" w:hAnsi="Times New Roman" w:cs="Times New Roman"/>
          <w:lang w:eastAsia="fr-BE"/>
        </w:rPr>
        <w:tab/>
      </w:r>
    </w:p>
    <w:p w:rsidR="006C4324" w:rsidRDefault="00E03A11" w:rsidP="006C4324">
      <w:pPr>
        <w:spacing w:before="0" w:after="0" w:line="240" w:lineRule="auto"/>
        <w:jc w:val="both"/>
        <w:rPr>
          <w:rFonts w:ascii="Times New Roman" w:eastAsia="Times New Roman" w:hAnsi="Times New Roman" w:cs="Times New Roman"/>
          <w:lang w:eastAsia="fr-BE"/>
        </w:rPr>
      </w:pPr>
      <w:r w:rsidRPr="006C4324">
        <w:rPr>
          <w:rFonts w:ascii="Times New Roman" w:eastAsia="Times New Roman" w:hAnsi="Times New Roman" w:cs="Times New Roman"/>
          <w:lang w:eastAsia="fr-BE"/>
        </w:rPr>
        <w:t>Sans préjudice de dispositions prises ou qui seraient prises par les administrations fédérales compétentes en matière d’identification animale durant l’exécution du marché</w:t>
      </w:r>
      <w:r w:rsidR="006C4324">
        <w:rPr>
          <w:rFonts w:ascii="Times New Roman" w:eastAsia="Times New Roman" w:hAnsi="Times New Roman" w:cs="Times New Roman"/>
          <w:lang w:eastAsia="fr-BE"/>
        </w:rPr>
        <w:t xml:space="preserve">, l’Adjudicataire informe le Fonctionnaire dirigeant lorsqu’il constate un défaut d’identification. </w:t>
      </w:r>
    </w:p>
    <w:p w:rsidR="006C4324" w:rsidRDefault="006C4324" w:rsidP="006C4324">
      <w:pPr>
        <w:spacing w:before="0" w:after="0" w:line="240" w:lineRule="auto"/>
        <w:jc w:val="both"/>
        <w:rPr>
          <w:rFonts w:ascii="Times New Roman" w:eastAsia="Times New Roman" w:hAnsi="Times New Roman" w:cs="Times New Roman"/>
          <w:lang w:eastAsia="fr-BE"/>
        </w:rPr>
      </w:pPr>
    </w:p>
    <w:p w:rsidR="00E03A11" w:rsidRPr="006C4324" w:rsidRDefault="00E03A11" w:rsidP="006C4324">
      <w:pPr>
        <w:spacing w:before="0" w:after="0" w:line="240" w:lineRule="auto"/>
        <w:jc w:val="both"/>
        <w:rPr>
          <w:rFonts w:ascii="Times New Roman" w:eastAsia="Times New Roman" w:hAnsi="Times New Roman" w:cs="Times New Roman"/>
          <w:lang w:eastAsia="fr-BE"/>
        </w:rPr>
      </w:pPr>
      <w:r w:rsidRPr="006C4324">
        <w:rPr>
          <w:rFonts w:ascii="Times New Roman" w:eastAsia="Times New Roman" w:hAnsi="Times New Roman" w:cs="Times New Roman"/>
          <w:lang w:eastAsia="fr-BE"/>
        </w:rPr>
        <w:t xml:space="preserve">En cas de manquements répétés constatés dans le chef de détenteurs, le Pouvoir adjudicateur leur adressera un courrier afin de leur rappeler les conséquences qui peuvent résulter d’un défaut d’identification et les informer de mesures qui pourraient être prises à leur encontre si le problème devait subsister. </w:t>
      </w:r>
    </w:p>
    <w:p w:rsidR="00E03A11" w:rsidRDefault="00E03A11" w:rsidP="00056A8A">
      <w:pPr>
        <w:spacing w:before="0" w:after="0" w:line="240" w:lineRule="auto"/>
        <w:rPr>
          <w:rFonts w:ascii="Times New Roman" w:eastAsia="Times New Roman" w:hAnsi="Times New Roman" w:cs="Times New Roman"/>
          <w:b/>
          <w:bCs/>
          <w:sz w:val="24"/>
          <w:szCs w:val="24"/>
          <w:lang w:eastAsia="fr-BE"/>
        </w:rPr>
      </w:pPr>
    </w:p>
    <w:p w:rsidR="00D0091F" w:rsidRPr="006C4324" w:rsidRDefault="007E6908" w:rsidP="006C4324">
      <w:pPr>
        <w:tabs>
          <w:tab w:val="left" w:pos="-3261"/>
          <w:tab w:val="left" w:pos="-3119"/>
        </w:tabs>
        <w:spacing w:before="0" w:after="0" w:line="240" w:lineRule="auto"/>
        <w:jc w:val="both"/>
        <w:rPr>
          <w:rFonts w:ascii="Times New Roman" w:hAnsi="Times New Roman" w:cs="Times New Roman"/>
          <w:u w:val="dottedHeavy"/>
        </w:rPr>
      </w:pPr>
      <w:r>
        <w:rPr>
          <w:rFonts w:ascii="Times New Roman" w:hAnsi="Times New Roman" w:cs="Times New Roman"/>
          <w:u w:val="dottedHeavy"/>
        </w:rPr>
        <w:t>C</w:t>
      </w:r>
      <w:r w:rsidR="00D0091F" w:rsidRPr="006C4324">
        <w:rPr>
          <w:rFonts w:ascii="Times New Roman" w:hAnsi="Times New Roman" w:cs="Times New Roman"/>
          <w:u w:val="dottedHeavy"/>
        </w:rPr>
        <w:t xml:space="preserve">. Déclaration de collecte </w:t>
      </w:r>
    </w:p>
    <w:p w:rsidR="004D2FC5" w:rsidRDefault="004D2FC5" w:rsidP="00056A8A">
      <w:pPr>
        <w:spacing w:before="0" w:after="0" w:line="240" w:lineRule="auto"/>
        <w:rPr>
          <w:rFonts w:ascii="Times New Roman" w:eastAsia="Times New Roman" w:hAnsi="Times New Roman" w:cs="Times New Roman"/>
          <w:sz w:val="24"/>
          <w:szCs w:val="24"/>
          <w:lang w:eastAsia="fr-BE"/>
        </w:rPr>
      </w:pPr>
    </w:p>
    <w:p w:rsidR="000D5EC5" w:rsidRDefault="004D2FC5" w:rsidP="000D5EC5">
      <w:pPr>
        <w:spacing w:before="0" w:after="0" w:line="240" w:lineRule="auto"/>
        <w:jc w:val="both"/>
        <w:rPr>
          <w:rFonts w:ascii="Times New Roman" w:eastAsia="Times New Roman" w:hAnsi="Times New Roman" w:cs="Times New Roman"/>
          <w:lang w:eastAsia="fr-BE"/>
        </w:rPr>
      </w:pPr>
      <w:r w:rsidRPr="000D5EC5">
        <w:rPr>
          <w:rFonts w:ascii="Times New Roman" w:eastAsia="Times New Roman" w:hAnsi="Times New Roman" w:cs="Times New Roman"/>
          <w:lang w:eastAsia="fr-BE"/>
        </w:rPr>
        <w:t>Lors de chaque enlèvement, l’adjudicataire fait usage d’un document commercial établi en trois exemplaires, un original et deux copies.</w:t>
      </w:r>
      <w:r w:rsidR="000D5EC5">
        <w:rPr>
          <w:rFonts w:ascii="Times New Roman" w:eastAsia="Times New Roman" w:hAnsi="Times New Roman" w:cs="Times New Roman"/>
          <w:lang w:eastAsia="fr-BE"/>
        </w:rPr>
        <w:t xml:space="preserve"> </w:t>
      </w:r>
      <w:r w:rsidRPr="000D5EC5">
        <w:rPr>
          <w:rFonts w:ascii="Times New Roman" w:eastAsia="Times New Roman" w:hAnsi="Times New Roman" w:cs="Times New Roman"/>
          <w:lang w:eastAsia="fr-BE"/>
        </w:rPr>
        <w:t xml:space="preserve">Ce document commercial revêt la forme du document repris au chapitre III de l’annexe VIII du Règlement n°142/2011. </w:t>
      </w:r>
    </w:p>
    <w:p w:rsidR="000D5EC5" w:rsidRDefault="000D5EC5" w:rsidP="000D5EC5">
      <w:pPr>
        <w:spacing w:before="0" w:after="0" w:line="240" w:lineRule="auto"/>
        <w:jc w:val="both"/>
        <w:rPr>
          <w:rFonts w:ascii="Times New Roman" w:eastAsia="Times New Roman" w:hAnsi="Times New Roman" w:cs="Times New Roman"/>
          <w:lang w:eastAsia="fr-BE"/>
        </w:rPr>
      </w:pPr>
    </w:p>
    <w:p w:rsidR="004D2FC5" w:rsidRPr="000D5EC5" w:rsidRDefault="004D2FC5" w:rsidP="000D5EC5">
      <w:pPr>
        <w:spacing w:before="0" w:after="0" w:line="240" w:lineRule="auto"/>
        <w:jc w:val="both"/>
        <w:rPr>
          <w:rFonts w:ascii="Times New Roman" w:eastAsia="Times New Roman" w:hAnsi="Times New Roman" w:cs="Times New Roman"/>
          <w:lang w:eastAsia="fr-BE"/>
        </w:rPr>
      </w:pPr>
      <w:r w:rsidRPr="000D5EC5">
        <w:rPr>
          <w:rFonts w:ascii="Times New Roman" w:eastAsia="Times New Roman" w:hAnsi="Times New Roman" w:cs="Times New Roman"/>
          <w:lang w:eastAsia="fr-BE"/>
        </w:rPr>
        <w:t xml:space="preserve">L’Adjudicataire en remet une copie au détenteur de l’animal trouvé mort </w:t>
      </w:r>
    </w:p>
    <w:p w:rsidR="000D5EC5" w:rsidRDefault="000D5EC5" w:rsidP="000D5EC5">
      <w:pPr>
        <w:spacing w:before="0" w:after="0" w:line="240" w:lineRule="auto"/>
        <w:jc w:val="both"/>
        <w:rPr>
          <w:rFonts w:ascii="Times New Roman" w:eastAsia="Times New Roman" w:hAnsi="Times New Roman" w:cs="Times New Roman"/>
          <w:lang w:eastAsia="fr-BE"/>
        </w:rPr>
      </w:pPr>
    </w:p>
    <w:p w:rsidR="000D5EC5" w:rsidRPr="000D5EC5" w:rsidRDefault="004D2FC5" w:rsidP="000D5EC5">
      <w:pPr>
        <w:spacing w:before="0" w:after="0" w:line="240" w:lineRule="auto"/>
        <w:jc w:val="both"/>
        <w:rPr>
          <w:rFonts w:ascii="Times New Roman" w:eastAsia="Times New Roman" w:hAnsi="Times New Roman" w:cs="Times New Roman"/>
          <w:lang w:eastAsia="fr-BE"/>
        </w:rPr>
      </w:pPr>
      <w:r w:rsidRPr="000D5EC5">
        <w:rPr>
          <w:rFonts w:ascii="Times New Roman" w:eastAsia="Times New Roman" w:hAnsi="Times New Roman" w:cs="Times New Roman"/>
          <w:lang w:eastAsia="fr-BE"/>
        </w:rPr>
        <w:t xml:space="preserve">L’Adjudicataire s’est engagé à mettre en place un système de transmission dématérialisé des informations mentionnées sur le document commercial et de donner un accès sécurisé à chaque détenteur </w:t>
      </w:r>
      <w:r w:rsidR="000D5EC5" w:rsidRPr="000D5EC5">
        <w:rPr>
          <w:rFonts w:ascii="Times New Roman" w:eastAsia="Times New Roman" w:hAnsi="Times New Roman" w:cs="Times New Roman"/>
          <w:lang w:eastAsia="fr-BE"/>
        </w:rPr>
        <w:t xml:space="preserve">à ce système. </w:t>
      </w:r>
    </w:p>
    <w:p w:rsidR="004D2FC5" w:rsidRDefault="004D2FC5" w:rsidP="00056A8A">
      <w:pPr>
        <w:spacing w:before="0" w:after="0" w:line="240" w:lineRule="auto"/>
        <w:rPr>
          <w:rFonts w:ascii="Times New Roman" w:eastAsia="Times New Roman" w:hAnsi="Times New Roman" w:cs="Times New Roman"/>
          <w:sz w:val="24"/>
          <w:szCs w:val="24"/>
          <w:lang w:eastAsia="fr-BE"/>
        </w:rPr>
      </w:pPr>
    </w:p>
    <w:p w:rsidR="00FD690D" w:rsidRDefault="00FD690D" w:rsidP="000D5EC5">
      <w:pPr>
        <w:tabs>
          <w:tab w:val="left" w:pos="-3261"/>
          <w:tab w:val="left" w:pos="-3119"/>
        </w:tabs>
        <w:spacing w:before="0" w:after="0" w:line="240" w:lineRule="auto"/>
        <w:jc w:val="both"/>
        <w:rPr>
          <w:rFonts w:ascii="Times New Roman" w:hAnsi="Times New Roman" w:cs="Times New Roman"/>
          <w:u w:val="dottedHeavy"/>
        </w:rPr>
      </w:pPr>
    </w:p>
    <w:p w:rsidR="00FD690D" w:rsidRDefault="00FD690D" w:rsidP="000D5EC5">
      <w:pPr>
        <w:tabs>
          <w:tab w:val="left" w:pos="-3261"/>
          <w:tab w:val="left" w:pos="-3119"/>
        </w:tabs>
        <w:spacing w:before="0" w:after="0" w:line="240" w:lineRule="auto"/>
        <w:jc w:val="both"/>
        <w:rPr>
          <w:rFonts w:ascii="Times New Roman" w:hAnsi="Times New Roman" w:cs="Times New Roman"/>
          <w:u w:val="dottedHeavy"/>
        </w:rPr>
      </w:pPr>
    </w:p>
    <w:p w:rsidR="00FD690D" w:rsidRDefault="00FD690D" w:rsidP="000D5EC5">
      <w:pPr>
        <w:tabs>
          <w:tab w:val="left" w:pos="-3261"/>
          <w:tab w:val="left" w:pos="-3119"/>
        </w:tabs>
        <w:spacing w:before="0" w:after="0" w:line="240" w:lineRule="auto"/>
        <w:jc w:val="both"/>
        <w:rPr>
          <w:rFonts w:ascii="Times New Roman" w:hAnsi="Times New Roman" w:cs="Times New Roman"/>
          <w:u w:val="dottedHeavy"/>
        </w:rPr>
      </w:pPr>
    </w:p>
    <w:p w:rsidR="00FD690D" w:rsidRDefault="00FD690D" w:rsidP="000D5EC5">
      <w:pPr>
        <w:tabs>
          <w:tab w:val="left" w:pos="-3261"/>
          <w:tab w:val="left" w:pos="-3119"/>
        </w:tabs>
        <w:spacing w:before="0" w:after="0" w:line="240" w:lineRule="auto"/>
        <w:jc w:val="both"/>
        <w:rPr>
          <w:rFonts w:ascii="Times New Roman" w:hAnsi="Times New Roman" w:cs="Times New Roman"/>
          <w:u w:val="dottedHeavy"/>
        </w:rPr>
      </w:pPr>
    </w:p>
    <w:p w:rsidR="00D0091F" w:rsidRPr="000D5EC5" w:rsidRDefault="007E6908" w:rsidP="000D5EC5">
      <w:pPr>
        <w:tabs>
          <w:tab w:val="left" w:pos="-3261"/>
          <w:tab w:val="left" w:pos="-3119"/>
        </w:tabs>
        <w:spacing w:before="0" w:after="0" w:line="240" w:lineRule="auto"/>
        <w:jc w:val="both"/>
        <w:rPr>
          <w:rFonts w:ascii="Times New Roman" w:hAnsi="Times New Roman" w:cs="Times New Roman"/>
          <w:u w:val="dottedHeavy"/>
        </w:rPr>
      </w:pPr>
      <w:r>
        <w:rPr>
          <w:rFonts w:ascii="Times New Roman" w:hAnsi="Times New Roman" w:cs="Times New Roman"/>
          <w:u w:val="dottedHeavy"/>
        </w:rPr>
        <w:t>D.</w:t>
      </w:r>
      <w:r w:rsidR="00D0091F" w:rsidRPr="000D5EC5">
        <w:rPr>
          <w:rFonts w:ascii="Times New Roman" w:hAnsi="Times New Roman" w:cs="Times New Roman"/>
          <w:u w:val="dottedHeavy"/>
        </w:rPr>
        <w:t xml:space="preserve"> </w:t>
      </w:r>
      <w:r>
        <w:rPr>
          <w:rFonts w:ascii="Times New Roman" w:hAnsi="Times New Roman" w:cs="Times New Roman"/>
          <w:u w:val="dottedHeavy"/>
        </w:rPr>
        <w:t>Prise en charge des animaux trouvés morts et t</w:t>
      </w:r>
      <w:r w:rsidR="00D0091F" w:rsidRPr="000D5EC5">
        <w:rPr>
          <w:rFonts w:ascii="Times New Roman" w:hAnsi="Times New Roman" w:cs="Times New Roman"/>
          <w:u w:val="dottedHeavy"/>
        </w:rPr>
        <w:t xml:space="preserve">ransport </w:t>
      </w:r>
    </w:p>
    <w:p w:rsidR="000D5EC5" w:rsidRPr="007E6908" w:rsidRDefault="000D5EC5" w:rsidP="007E6908">
      <w:pPr>
        <w:tabs>
          <w:tab w:val="left" w:pos="-3261"/>
          <w:tab w:val="left" w:pos="-3119"/>
        </w:tabs>
        <w:spacing w:before="0" w:after="0" w:line="240" w:lineRule="auto"/>
        <w:jc w:val="both"/>
        <w:rPr>
          <w:rFonts w:ascii="Times New Roman" w:hAnsi="Times New Roman" w:cs="Times New Roman"/>
          <w:u w:val="dottedHeavy"/>
        </w:rPr>
      </w:pPr>
    </w:p>
    <w:p w:rsidR="000D5EC5" w:rsidRDefault="00D0091F" w:rsidP="000D5EC5">
      <w:pPr>
        <w:spacing w:before="0" w:after="0" w:line="240" w:lineRule="auto"/>
        <w:jc w:val="both"/>
        <w:rPr>
          <w:rFonts w:ascii="Times New Roman" w:eastAsia="Times New Roman" w:hAnsi="Times New Roman" w:cs="Times New Roman"/>
          <w:lang w:eastAsia="fr-BE"/>
        </w:rPr>
      </w:pPr>
      <w:r w:rsidRPr="000D5EC5">
        <w:rPr>
          <w:rFonts w:ascii="Times New Roman" w:eastAsia="Times New Roman" w:hAnsi="Times New Roman" w:cs="Times New Roman"/>
          <w:lang w:eastAsia="fr-BE"/>
        </w:rPr>
        <w:t xml:space="preserve">Sans préjudice des dispositions spécifiques en matière de collecte, de transport et de nettoyage visées dans les réglementations européennes relatives aux sous-produits animaux et produits dérivés non destinés à la consommation humaine, le transport est effectué par des véhicules fermés affectés exclusivement à la collecte, qui sont munis d’un dispositif permettant le chargement et le déchargement rapides des animaux trouvés morts dans les meilleures conditions de sécurité et d’hygiène. </w:t>
      </w:r>
    </w:p>
    <w:p w:rsidR="000D5EC5" w:rsidRDefault="000D5EC5" w:rsidP="000D5EC5">
      <w:pPr>
        <w:spacing w:before="0" w:after="0" w:line="240" w:lineRule="auto"/>
        <w:jc w:val="both"/>
        <w:rPr>
          <w:rFonts w:ascii="Times New Roman" w:eastAsia="Times New Roman" w:hAnsi="Times New Roman" w:cs="Times New Roman"/>
          <w:lang w:eastAsia="fr-BE"/>
        </w:rPr>
      </w:pPr>
    </w:p>
    <w:p w:rsidR="00D0091F" w:rsidRDefault="00D0091F" w:rsidP="000D5EC5">
      <w:pPr>
        <w:spacing w:before="0" w:after="0" w:line="240" w:lineRule="auto"/>
        <w:jc w:val="both"/>
        <w:rPr>
          <w:rFonts w:ascii="Times New Roman" w:eastAsia="Times New Roman" w:hAnsi="Times New Roman" w:cs="Times New Roman"/>
          <w:lang w:eastAsia="fr-BE"/>
        </w:rPr>
      </w:pPr>
      <w:r w:rsidRPr="000D5EC5">
        <w:rPr>
          <w:rFonts w:ascii="Times New Roman" w:eastAsia="Times New Roman" w:hAnsi="Times New Roman" w:cs="Times New Roman"/>
          <w:lang w:eastAsia="fr-BE"/>
        </w:rPr>
        <w:t>Le transport s’effectue de façon à restreindre au maximum le risque de dissémination de germes pathogènes.</w:t>
      </w:r>
    </w:p>
    <w:p w:rsidR="000D5EC5" w:rsidRDefault="000D5EC5" w:rsidP="000D5EC5">
      <w:pPr>
        <w:spacing w:before="0" w:after="0" w:line="240" w:lineRule="auto"/>
        <w:jc w:val="both"/>
        <w:rPr>
          <w:rFonts w:ascii="Times New Roman" w:eastAsia="Times New Roman" w:hAnsi="Times New Roman" w:cs="Times New Roman"/>
          <w:lang w:eastAsia="fr-BE"/>
        </w:rPr>
      </w:pPr>
    </w:p>
    <w:p w:rsidR="00D0091F" w:rsidRPr="007D1DA5" w:rsidRDefault="00D0091F" w:rsidP="00056A8A">
      <w:pPr>
        <w:spacing w:before="0" w:after="0" w:line="240" w:lineRule="auto"/>
        <w:rPr>
          <w:rFonts w:ascii="Times New Roman" w:eastAsia="Times New Roman" w:hAnsi="Times New Roman" w:cs="Times New Roman"/>
          <w:sz w:val="24"/>
          <w:szCs w:val="24"/>
          <w:lang w:eastAsia="fr-BE"/>
        </w:rPr>
      </w:pPr>
    </w:p>
    <w:p w:rsidR="00D0091F" w:rsidRPr="00D0091F" w:rsidRDefault="00D0091F" w:rsidP="00056A8A">
      <w:pPr>
        <w:spacing w:before="0" w:after="0" w:line="240" w:lineRule="auto"/>
        <w:rPr>
          <w:rFonts w:ascii="Times New Roman" w:eastAsia="Times New Roman" w:hAnsi="Times New Roman" w:cs="Times New Roman"/>
          <w:sz w:val="24"/>
          <w:szCs w:val="24"/>
          <w:lang w:eastAsia="fr-BE"/>
        </w:rPr>
      </w:pPr>
    </w:p>
    <w:p w:rsidR="00D46360" w:rsidRPr="007D1DA5" w:rsidRDefault="00D46360" w:rsidP="00056A8A">
      <w:pPr>
        <w:spacing w:before="0" w:after="0"/>
        <w:rPr>
          <w:rFonts w:ascii="Times New Roman" w:hAnsi="Times New Roman" w:cs="Times New Roman"/>
        </w:rPr>
      </w:pPr>
    </w:p>
    <w:sectPr w:rsidR="00D46360" w:rsidRPr="007D1DA5" w:rsidSect="00D4636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6891" w:rsidRDefault="00106891" w:rsidP="003B019F">
      <w:pPr>
        <w:spacing w:before="0" w:after="0" w:line="240" w:lineRule="auto"/>
      </w:pPr>
      <w:r>
        <w:separator/>
      </w:r>
    </w:p>
  </w:endnote>
  <w:endnote w:type="continuationSeparator" w:id="0">
    <w:p w:rsidR="00106891" w:rsidRDefault="00106891" w:rsidP="003B019F">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EUAlbertina-Bold">
    <w:altName w:val="EU Albertina"/>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6891" w:rsidRDefault="00106891" w:rsidP="003B019F">
      <w:pPr>
        <w:spacing w:before="0" w:after="0" w:line="240" w:lineRule="auto"/>
      </w:pPr>
      <w:r>
        <w:separator/>
      </w:r>
    </w:p>
  </w:footnote>
  <w:footnote w:type="continuationSeparator" w:id="0">
    <w:p w:rsidR="00106891" w:rsidRDefault="00106891" w:rsidP="003B019F">
      <w:pPr>
        <w:spacing w:before="0"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 style="width:6pt;height:8.25pt;visibility:visible;mso-wrap-style:square" o:bullet="t">
        <v:imagedata r:id="rId1" o:title="-"/>
      </v:shape>
    </w:pict>
  </w:numPicBullet>
  <w:abstractNum w:abstractNumId="0">
    <w:nsid w:val="00590D2B"/>
    <w:multiLevelType w:val="hybridMultilevel"/>
    <w:tmpl w:val="8DCAE572"/>
    <w:lvl w:ilvl="0" w:tplc="080C0001">
      <w:start w:val="2"/>
      <w:numFmt w:val="bullet"/>
      <w:lvlText w:val=""/>
      <w:lvlJc w:val="left"/>
      <w:pPr>
        <w:ind w:left="360" w:hanging="360"/>
      </w:pPr>
      <w:rPr>
        <w:rFonts w:ascii="Symbol" w:eastAsia="Times New Roman" w:hAnsi="Symbol" w:cs="Times New Roman"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
    <w:nsid w:val="10110612"/>
    <w:multiLevelType w:val="singleLevel"/>
    <w:tmpl w:val="2BC6CF78"/>
    <w:lvl w:ilvl="0">
      <w:start w:val="1"/>
      <w:numFmt w:val="bullet"/>
      <w:lvlText w:val="-"/>
      <w:lvlJc w:val="left"/>
      <w:pPr>
        <w:tabs>
          <w:tab w:val="num" w:pos="1068"/>
        </w:tabs>
        <w:ind w:left="1068" w:hanging="360"/>
      </w:pPr>
      <w:rPr>
        <w:rFonts w:hint="default"/>
      </w:rPr>
    </w:lvl>
  </w:abstractNum>
  <w:abstractNum w:abstractNumId="2">
    <w:nsid w:val="132F3232"/>
    <w:multiLevelType w:val="hybridMultilevel"/>
    <w:tmpl w:val="DEAE79F0"/>
    <w:lvl w:ilvl="0" w:tplc="080C0011">
      <w:start w:val="1"/>
      <w:numFmt w:val="decimal"/>
      <w:lvlText w:val="%1)"/>
      <w:lvlJc w:val="left"/>
      <w:pPr>
        <w:ind w:left="360" w:hanging="360"/>
      </w:p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3">
    <w:nsid w:val="1B096A2A"/>
    <w:multiLevelType w:val="singleLevel"/>
    <w:tmpl w:val="43C42D84"/>
    <w:lvl w:ilvl="0">
      <w:numFmt w:val="bullet"/>
      <w:lvlText w:val="-"/>
      <w:lvlJc w:val="left"/>
      <w:pPr>
        <w:tabs>
          <w:tab w:val="num" w:pos="675"/>
        </w:tabs>
        <w:ind w:left="675" w:hanging="675"/>
      </w:pPr>
      <w:rPr>
        <w:rFonts w:hint="default"/>
      </w:rPr>
    </w:lvl>
  </w:abstractNum>
  <w:abstractNum w:abstractNumId="4">
    <w:nsid w:val="23E4161E"/>
    <w:multiLevelType w:val="multilevel"/>
    <w:tmpl w:val="490A7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ED43E13"/>
    <w:multiLevelType w:val="singleLevel"/>
    <w:tmpl w:val="040C0005"/>
    <w:lvl w:ilvl="0">
      <w:start w:val="1"/>
      <w:numFmt w:val="bullet"/>
      <w:lvlText w:val=""/>
      <w:lvlJc w:val="left"/>
      <w:pPr>
        <w:tabs>
          <w:tab w:val="num" w:pos="360"/>
        </w:tabs>
        <w:ind w:left="360" w:hanging="360"/>
      </w:pPr>
      <w:rPr>
        <w:rFonts w:ascii="Wingdings" w:hAnsi="Wingdings" w:hint="default"/>
      </w:rPr>
    </w:lvl>
  </w:abstractNum>
  <w:abstractNum w:abstractNumId="6">
    <w:nsid w:val="31653E44"/>
    <w:multiLevelType w:val="singleLevel"/>
    <w:tmpl w:val="073624CC"/>
    <w:lvl w:ilvl="0">
      <w:start w:val="4"/>
      <w:numFmt w:val="bullet"/>
      <w:lvlText w:val="-"/>
      <w:lvlJc w:val="left"/>
      <w:pPr>
        <w:tabs>
          <w:tab w:val="num" w:pos="1925"/>
        </w:tabs>
        <w:ind w:left="1925" w:hanging="360"/>
      </w:pPr>
      <w:rPr>
        <w:rFonts w:hint="default"/>
      </w:rPr>
    </w:lvl>
  </w:abstractNum>
  <w:abstractNum w:abstractNumId="7">
    <w:nsid w:val="36AA540C"/>
    <w:multiLevelType w:val="multilevel"/>
    <w:tmpl w:val="3BEC4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003396A"/>
    <w:multiLevelType w:val="hybridMultilevel"/>
    <w:tmpl w:val="D1D8EC66"/>
    <w:lvl w:ilvl="0" w:tplc="C3ECC326">
      <w:start w:val="1"/>
      <w:numFmt w:val="bullet"/>
      <w:lvlText w:val=""/>
      <w:lvlPicBulletId w:val="0"/>
      <w:lvlJc w:val="left"/>
      <w:pPr>
        <w:tabs>
          <w:tab w:val="num" w:pos="360"/>
        </w:tabs>
        <w:ind w:left="360" w:hanging="360"/>
      </w:pPr>
      <w:rPr>
        <w:rFonts w:ascii="Symbol" w:hAnsi="Symbol" w:hint="default"/>
      </w:rPr>
    </w:lvl>
    <w:lvl w:ilvl="1" w:tplc="26A887A8" w:tentative="1">
      <w:start w:val="1"/>
      <w:numFmt w:val="bullet"/>
      <w:lvlText w:val=""/>
      <w:lvlJc w:val="left"/>
      <w:pPr>
        <w:tabs>
          <w:tab w:val="num" w:pos="1080"/>
        </w:tabs>
        <w:ind w:left="1080" w:hanging="360"/>
      </w:pPr>
      <w:rPr>
        <w:rFonts w:ascii="Symbol" w:hAnsi="Symbol" w:hint="default"/>
      </w:rPr>
    </w:lvl>
    <w:lvl w:ilvl="2" w:tplc="9A22B198" w:tentative="1">
      <w:start w:val="1"/>
      <w:numFmt w:val="bullet"/>
      <w:lvlText w:val=""/>
      <w:lvlJc w:val="left"/>
      <w:pPr>
        <w:tabs>
          <w:tab w:val="num" w:pos="1800"/>
        </w:tabs>
        <w:ind w:left="1800" w:hanging="360"/>
      </w:pPr>
      <w:rPr>
        <w:rFonts w:ascii="Symbol" w:hAnsi="Symbol" w:hint="default"/>
      </w:rPr>
    </w:lvl>
    <w:lvl w:ilvl="3" w:tplc="A18CEA4A" w:tentative="1">
      <w:start w:val="1"/>
      <w:numFmt w:val="bullet"/>
      <w:lvlText w:val=""/>
      <w:lvlJc w:val="left"/>
      <w:pPr>
        <w:tabs>
          <w:tab w:val="num" w:pos="2520"/>
        </w:tabs>
        <w:ind w:left="2520" w:hanging="360"/>
      </w:pPr>
      <w:rPr>
        <w:rFonts w:ascii="Symbol" w:hAnsi="Symbol" w:hint="default"/>
      </w:rPr>
    </w:lvl>
    <w:lvl w:ilvl="4" w:tplc="A6AA5E1A" w:tentative="1">
      <w:start w:val="1"/>
      <w:numFmt w:val="bullet"/>
      <w:lvlText w:val=""/>
      <w:lvlJc w:val="left"/>
      <w:pPr>
        <w:tabs>
          <w:tab w:val="num" w:pos="3240"/>
        </w:tabs>
        <w:ind w:left="3240" w:hanging="360"/>
      </w:pPr>
      <w:rPr>
        <w:rFonts w:ascii="Symbol" w:hAnsi="Symbol" w:hint="default"/>
      </w:rPr>
    </w:lvl>
    <w:lvl w:ilvl="5" w:tplc="8C866B0C" w:tentative="1">
      <w:start w:val="1"/>
      <w:numFmt w:val="bullet"/>
      <w:lvlText w:val=""/>
      <w:lvlJc w:val="left"/>
      <w:pPr>
        <w:tabs>
          <w:tab w:val="num" w:pos="3960"/>
        </w:tabs>
        <w:ind w:left="3960" w:hanging="360"/>
      </w:pPr>
      <w:rPr>
        <w:rFonts w:ascii="Symbol" w:hAnsi="Symbol" w:hint="default"/>
      </w:rPr>
    </w:lvl>
    <w:lvl w:ilvl="6" w:tplc="20C21DA8" w:tentative="1">
      <w:start w:val="1"/>
      <w:numFmt w:val="bullet"/>
      <w:lvlText w:val=""/>
      <w:lvlJc w:val="left"/>
      <w:pPr>
        <w:tabs>
          <w:tab w:val="num" w:pos="4680"/>
        </w:tabs>
        <w:ind w:left="4680" w:hanging="360"/>
      </w:pPr>
      <w:rPr>
        <w:rFonts w:ascii="Symbol" w:hAnsi="Symbol" w:hint="default"/>
      </w:rPr>
    </w:lvl>
    <w:lvl w:ilvl="7" w:tplc="01989164" w:tentative="1">
      <w:start w:val="1"/>
      <w:numFmt w:val="bullet"/>
      <w:lvlText w:val=""/>
      <w:lvlJc w:val="left"/>
      <w:pPr>
        <w:tabs>
          <w:tab w:val="num" w:pos="5400"/>
        </w:tabs>
        <w:ind w:left="5400" w:hanging="360"/>
      </w:pPr>
      <w:rPr>
        <w:rFonts w:ascii="Symbol" w:hAnsi="Symbol" w:hint="default"/>
      </w:rPr>
    </w:lvl>
    <w:lvl w:ilvl="8" w:tplc="145A273A" w:tentative="1">
      <w:start w:val="1"/>
      <w:numFmt w:val="bullet"/>
      <w:lvlText w:val=""/>
      <w:lvlJc w:val="left"/>
      <w:pPr>
        <w:tabs>
          <w:tab w:val="num" w:pos="6120"/>
        </w:tabs>
        <w:ind w:left="6120" w:hanging="360"/>
      </w:pPr>
      <w:rPr>
        <w:rFonts w:ascii="Symbol" w:hAnsi="Symbol" w:hint="default"/>
      </w:rPr>
    </w:lvl>
  </w:abstractNum>
  <w:abstractNum w:abstractNumId="9">
    <w:nsid w:val="5B551F32"/>
    <w:multiLevelType w:val="hybridMultilevel"/>
    <w:tmpl w:val="F4C60C22"/>
    <w:lvl w:ilvl="0" w:tplc="30489E64">
      <w:start w:val="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7C396805"/>
    <w:multiLevelType w:val="hybridMultilevel"/>
    <w:tmpl w:val="AF9EBDDC"/>
    <w:lvl w:ilvl="0" w:tplc="513AB3E0">
      <w:start w:val="1"/>
      <w:numFmt w:val="bullet"/>
      <w:lvlText w:val=""/>
      <w:lvlPicBulletId w:val="0"/>
      <w:lvlJc w:val="left"/>
      <w:pPr>
        <w:tabs>
          <w:tab w:val="num" w:pos="360"/>
        </w:tabs>
        <w:ind w:left="360" w:hanging="360"/>
      </w:pPr>
      <w:rPr>
        <w:rFonts w:ascii="Symbol" w:hAnsi="Symbol" w:hint="default"/>
      </w:rPr>
    </w:lvl>
    <w:lvl w:ilvl="1" w:tplc="29DC3894" w:tentative="1">
      <w:start w:val="1"/>
      <w:numFmt w:val="bullet"/>
      <w:lvlText w:val=""/>
      <w:lvlJc w:val="left"/>
      <w:pPr>
        <w:tabs>
          <w:tab w:val="num" w:pos="1080"/>
        </w:tabs>
        <w:ind w:left="1080" w:hanging="360"/>
      </w:pPr>
      <w:rPr>
        <w:rFonts w:ascii="Symbol" w:hAnsi="Symbol" w:hint="default"/>
      </w:rPr>
    </w:lvl>
    <w:lvl w:ilvl="2" w:tplc="D2F0DF90" w:tentative="1">
      <w:start w:val="1"/>
      <w:numFmt w:val="bullet"/>
      <w:lvlText w:val=""/>
      <w:lvlJc w:val="left"/>
      <w:pPr>
        <w:tabs>
          <w:tab w:val="num" w:pos="1800"/>
        </w:tabs>
        <w:ind w:left="1800" w:hanging="360"/>
      </w:pPr>
      <w:rPr>
        <w:rFonts w:ascii="Symbol" w:hAnsi="Symbol" w:hint="default"/>
      </w:rPr>
    </w:lvl>
    <w:lvl w:ilvl="3" w:tplc="4C3871F6" w:tentative="1">
      <w:start w:val="1"/>
      <w:numFmt w:val="bullet"/>
      <w:lvlText w:val=""/>
      <w:lvlJc w:val="left"/>
      <w:pPr>
        <w:tabs>
          <w:tab w:val="num" w:pos="2520"/>
        </w:tabs>
        <w:ind w:left="2520" w:hanging="360"/>
      </w:pPr>
      <w:rPr>
        <w:rFonts w:ascii="Symbol" w:hAnsi="Symbol" w:hint="default"/>
      </w:rPr>
    </w:lvl>
    <w:lvl w:ilvl="4" w:tplc="51E636EE" w:tentative="1">
      <w:start w:val="1"/>
      <w:numFmt w:val="bullet"/>
      <w:lvlText w:val=""/>
      <w:lvlJc w:val="left"/>
      <w:pPr>
        <w:tabs>
          <w:tab w:val="num" w:pos="3240"/>
        </w:tabs>
        <w:ind w:left="3240" w:hanging="360"/>
      </w:pPr>
      <w:rPr>
        <w:rFonts w:ascii="Symbol" w:hAnsi="Symbol" w:hint="default"/>
      </w:rPr>
    </w:lvl>
    <w:lvl w:ilvl="5" w:tplc="B6847A30" w:tentative="1">
      <w:start w:val="1"/>
      <w:numFmt w:val="bullet"/>
      <w:lvlText w:val=""/>
      <w:lvlJc w:val="left"/>
      <w:pPr>
        <w:tabs>
          <w:tab w:val="num" w:pos="3960"/>
        </w:tabs>
        <w:ind w:left="3960" w:hanging="360"/>
      </w:pPr>
      <w:rPr>
        <w:rFonts w:ascii="Symbol" w:hAnsi="Symbol" w:hint="default"/>
      </w:rPr>
    </w:lvl>
    <w:lvl w:ilvl="6" w:tplc="F646962A" w:tentative="1">
      <w:start w:val="1"/>
      <w:numFmt w:val="bullet"/>
      <w:lvlText w:val=""/>
      <w:lvlJc w:val="left"/>
      <w:pPr>
        <w:tabs>
          <w:tab w:val="num" w:pos="4680"/>
        </w:tabs>
        <w:ind w:left="4680" w:hanging="360"/>
      </w:pPr>
      <w:rPr>
        <w:rFonts w:ascii="Symbol" w:hAnsi="Symbol" w:hint="default"/>
      </w:rPr>
    </w:lvl>
    <w:lvl w:ilvl="7" w:tplc="6832B846" w:tentative="1">
      <w:start w:val="1"/>
      <w:numFmt w:val="bullet"/>
      <w:lvlText w:val=""/>
      <w:lvlJc w:val="left"/>
      <w:pPr>
        <w:tabs>
          <w:tab w:val="num" w:pos="5400"/>
        </w:tabs>
        <w:ind w:left="5400" w:hanging="360"/>
      </w:pPr>
      <w:rPr>
        <w:rFonts w:ascii="Symbol" w:hAnsi="Symbol" w:hint="default"/>
      </w:rPr>
    </w:lvl>
    <w:lvl w:ilvl="8" w:tplc="F586D0C2" w:tentative="1">
      <w:start w:val="1"/>
      <w:numFmt w:val="bullet"/>
      <w:lvlText w:val=""/>
      <w:lvlJc w:val="left"/>
      <w:pPr>
        <w:tabs>
          <w:tab w:val="num" w:pos="6120"/>
        </w:tabs>
        <w:ind w:left="6120" w:hanging="360"/>
      </w:pPr>
      <w:rPr>
        <w:rFonts w:ascii="Symbol" w:hAnsi="Symbol" w:hint="default"/>
      </w:rPr>
    </w:lvl>
  </w:abstractNum>
  <w:abstractNum w:abstractNumId="11">
    <w:nsid w:val="7CD25567"/>
    <w:multiLevelType w:val="hybridMultilevel"/>
    <w:tmpl w:val="489AD450"/>
    <w:lvl w:ilvl="0" w:tplc="080C0009">
      <w:start w:val="1"/>
      <w:numFmt w:val="bullet"/>
      <w:lvlText w:val=""/>
      <w:lvlJc w:val="left"/>
      <w:pPr>
        <w:ind w:left="300" w:hanging="360"/>
      </w:pPr>
      <w:rPr>
        <w:rFonts w:ascii="Wingdings" w:hAnsi="Wingdings" w:hint="default"/>
      </w:rPr>
    </w:lvl>
    <w:lvl w:ilvl="1" w:tplc="080C0003" w:tentative="1">
      <w:start w:val="1"/>
      <w:numFmt w:val="bullet"/>
      <w:lvlText w:val="o"/>
      <w:lvlJc w:val="left"/>
      <w:pPr>
        <w:ind w:left="1020" w:hanging="360"/>
      </w:pPr>
      <w:rPr>
        <w:rFonts w:ascii="Courier New" w:hAnsi="Courier New" w:cs="Courier New" w:hint="default"/>
      </w:rPr>
    </w:lvl>
    <w:lvl w:ilvl="2" w:tplc="080C0005" w:tentative="1">
      <w:start w:val="1"/>
      <w:numFmt w:val="bullet"/>
      <w:lvlText w:val=""/>
      <w:lvlJc w:val="left"/>
      <w:pPr>
        <w:ind w:left="1740" w:hanging="360"/>
      </w:pPr>
      <w:rPr>
        <w:rFonts w:ascii="Wingdings" w:hAnsi="Wingdings" w:hint="default"/>
      </w:rPr>
    </w:lvl>
    <w:lvl w:ilvl="3" w:tplc="080C0001" w:tentative="1">
      <w:start w:val="1"/>
      <w:numFmt w:val="bullet"/>
      <w:lvlText w:val=""/>
      <w:lvlJc w:val="left"/>
      <w:pPr>
        <w:ind w:left="2460" w:hanging="360"/>
      </w:pPr>
      <w:rPr>
        <w:rFonts w:ascii="Symbol" w:hAnsi="Symbol" w:hint="default"/>
      </w:rPr>
    </w:lvl>
    <w:lvl w:ilvl="4" w:tplc="080C0003" w:tentative="1">
      <w:start w:val="1"/>
      <w:numFmt w:val="bullet"/>
      <w:lvlText w:val="o"/>
      <w:lvlJc w:val="left"/>
      <w:pPr>
        <w:ind w:left="3180" w:hanging="360"/>
      </w:pPr>
      <w:rPr>
        <w:rFonts w:ascii="Courier New" w:hAnsi="Courier New" w:cs="Courier New" w:hint="default"/>
      </w:rPr>
    </w:lvl>
    <w:lvl w:ilvl="5" w:tplc="080C0005" w:tentative="1">
      <w:start w:val="1"/>
      <w:numFmt w:val="bullet"/>
      <w:lvlText w:val=""/>
      <w:lvlJc w:val="left"/>
      <w:pPr>
        <w:ind w:left="3900" w:hanging="360"/>
      </w:pPr>
      <w:rPr>
        <w:rFonts w:ascii="Wingdings" w:hAnsi="Wingdings" w:hint="default"/>
      </w:rPr>
    </w:lvl>
    <w:lvl w:ilvl="6" w:tplc="080C0001" w:tentative="1">
      <w:start w:val="1"/>
      <w:numFmt w:val="bullet"/>
      <w:lvlText w:val=""/>
      <w:lvlJc w:val="left"/>
      <w:pPr>
        <w:ind w:left="4620" w:hanging="360"/>
      </w:pPr>
      <w:rPr>
        <w:rFonts w:ascii="Symbol" w:hAnsi="Symbol" w:hint="default"/>
      </w:rPr>
    </w:lvl>
    <w:lvl w:ilvl="7" w:tplc="080C0003" w:tentative="1">
      <w:start w:val="1"/>
      <w:numFmt w:val="bullet"/>
      <w:lvlText w:val="o"/>
      <w:lvlJc w:val="left"/>
      <w:pPr>
        <w:ind w:left="5340" w:hanging="360"/>
      </w:pPr>
      <w:rPr>
        <w:rFonts w:ascii="Courier New" w:hAnsi="Courier New" w:cs="Courier New" w:hint="default"/>
      </w:rPr>
    </w:lvl>
    <w:lvl w:ilvl="8" w:tplc="080C0005" w:tentative="1">
      <w:start w:val="1"/>
      <w:numFmt w:val="bullet"/>
      <w:lvlText w:val=""/>
      <w:lvlJc w:val="left"/>
      <w:pPr>
        <w:ind w:left="6060" w:hanging="360"/>
      </w:pPr>
      <w:rPr>
        <w:rFonts w:ascii="Wingdings" w:hAnsi="Wingdings" w:hint="default"/>
      </w:rPr>
    </w:lvl>
  </w:abstractNum>
  <w:num w:numId="1">
    <w:abstractNumId w:val="4"/>
  </w:num>
  <w:num w:numId="2">
    <w:abstractNumId w:val="7"/>
  </w:num>
  <w:num w:numId="3">
    <w:abstractNumId w:val="1"/>
  </w:num>
  <w:num w:numId="4">
    <w:abstractNumId w:val="5"/>
  </w:num>
  <w:num w:numId="5">
    <w:abstractNumId w:val="0"/>
  </w:num>
  <w:num w:numId="6">
    <w:abstractNumId w:val="11"/>
  </w:num>
  <w:num w:numId="7">
    <w:abstractNumId w:val="10"/>
  </w:num>
  <w:num w:numId="8">
    <w:abstractNumId w:val="8"/>
  </w:num>
  <w:num w:numId="9">
    <w:abstractNumId w:val="6"/>
  </w:num>
  <w:num w:numId="10">
    <w:abstractNumId w:val="3"/>
  </w:num>
  <w:num w:numId="11">
    <w:abstractNumId w:val="9"/>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0091F"/>
    <w:rsid w:val="00032E90"/>
    <w:rsid w:val="00047068"/>
    <w:rsid w:val="00056A8A"/>
    <w:rsid w:val="000D5EC5"/>
    <w:rsid w:val="000E0344"/>
    <w:rsid w:val="00106891"/>
    <w:rsid w:val="0014148A"/>
    <w:rsid w:val="00182DE4"/>
    <w:rsid w:val="0018349E"/>
    <w:rsid w:val="00186730"/>
    <w:rsid w:val="00187490"/>
    <w:rsid w:val="00196473"/>
    <w:rsid w:val="001A1A48"/>
    <w:rsid w:val="001A691C"/>
    <w:rsid w:val="002147A1"/>
    <w:rsid w:val="0022410F"/>
    <w:rsid w:val="00251366"/>
    <w:rsid w:val="002D6338"/>
    <w:rsid w:val="002E0C4E"/>
    <w:rsid w:val="0030521B"/>
    <w:rsid w:val="00326635"/>
    <w:rsid w:val="00351CC8"/>
    <w:rsid w:val="0035658A"/>
    <w:rsid w:val="00365D62"/>
    <w:rsid w:val="00374C3D"/>
    <w:rsid w:val="003B019F"/>
    <w:rsid w:val="003D083A"/>
    <w:rsid w:val="003E77B8"/>
    <w:rsid w:val="00417B48"/>
    <w:rsid w:val="004436F8"/>
    <w:rsid w:val="004619F2"/>
    <w:rsid w:val="004A04DE"/>
    <w:rsid w:val="004C1DC6"/>
    <w:rsid w:val="004D2488"/>
    <w:rsid w:val="004D2FC5"/>
    <w:rsid w:val="004D6F06"/>
    <w:rsid w:val="00505BE6"/>
    <w:rsid w:val="005246DF"/>
    <w:rsid w:val="005713EC"/>
    <w:rsid w:val="00600D38"/>
    <w:rsid w:val="00620393"/>
    <w:rsid w:val="0064476D"/>
    <w:rsid w:val="00657472"/>
    <w:rsid w:val="006654C6"/>
    <w:rsid w:val="006819A4"/>
    <w:rsid w:val="006829D8"/>
    <w:rsid w:val="006A6787"/>
    <w:rsid w:val="006B3163"/>
    <w:rsid w:val="006C221C"/>
    <w:rsid w:val="006C4324"/>
    <w:rsid w:val="006D420D"/>
    <w:rsid w:val="006E4C05"/>
    <w:rsid w:val="006F02A7"/>
    <w:rsid w:val="00707B21"/>
    <w:rsid w:val="00776EE0"/>
    <w:rsid w:val="007D1DA5"/>
    <w:rsid w:val="007E6908"/>
    <w:rsid w:val="007F14A9"/>
    <w:rsid w:val="00802683"/>
    <w:rsid w:val="00814A83"/>
    <w:rsid w:val="00827EC6"/>
    <w:rsid w:val="00860B79"/>
    <w:rsid w:val="0089426A"/>
    <w:rsid w:val="008C5748"/>
    <w:rsid w:val="008C5D9C"/>
    <w:rsid w:val="009057D2"/>
    <w:rsid w:val="009102D8"/>
    <w:rsid w:val="00921FE1"/>
    <w:rsid w:val="009246D8"/>
    <w:rsid w:val="0097055D"/>
    <w:rsid w:val="0097330B"/>
    <w:rsid w:val="0099689F"/>
    <w:rsid w:val="00A22108"/>
    <w:rsid w:val="00A52393"/>
    <w:rsid w:val="00A67249"/>
    <w:rsid w:val="00AA7FD8"/>
    <w:rsid w:val="00AC7A18"/>
    <w:rsid w:val="00AF2093"/>
    <w:rsid w:val="00AF36AE"/>
    <w:rsid w:val="00B013C3"/>
    <w:rsid w:val="00B312CB"/>
    <w:rsid w:val="00B36428"/>
    <w:rsid w:val="00B56A5F"/>
    <w:rsid w:val="00B56F60"/>
    <w:rsid w:val="00B65784"/>
    <w:rsid w:val="00B8563D"/>
    <w:rsid w:val="00BC1951"/>
    <w:rsid w:val="00BD4945"/>
    <w:rsid w:val="00C40483"/>
    <w:rsid w:val="00C47951"/>
    <w:rsid w:val="00C512DD"/>
    <w:rsid w:val="00C66F31"/>
    <w:rsid w:val="00C715E7"/>
    <w:rsid w:val="00CA21A1"/>
    <w:rsid w:val="00CD27EE"/>
    <w:rsid w:val="00D0091F"/>
    <w:rsid w:val="00D267A2"/>
    <w:rsid w:val="00D32FC6"/>
    <w:rsid w:val="00D46360"/>
    <w:rsid w:val="00D5790B"/>
    <w:rsid w:val="00D851A4"/>
    <w:rsid w:val="00DD485E"/>
    <w:rsid w:val="00DF22E8"/>
    <w:rsid w:val="00E03A11"/>
    <w:rsid w:val="00E44061"/>
    <w:rsid w:val="00E501CF"/>
    <w:rsid w:val="00E6485A"/>
    <w:rsid w:val="00E65AB8"/>
    <w:rsid w:val="00ED62CD"/>
    <w:rsid w:val="00EF44A6"/>
    <w:rsid w:val="00F03AB3"/>
    <w:rsid w:val="00F10BD1"/>
    <w:rsid w:val="00F14133"/>
    <w:rsid w:val="00F210EE"/>
    <w:rsid w:val="00F23A73"/>
    <w:rsid w:val="00F509DF"/>
    <w:rsid w:val="00F55CB6"/>
    <w:rsid w:val="00F80322"/>
    <w:rsid w:val="00FD690D"/>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before="120" w:after="12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6360"/>
  </w:style>
  <w:style w:type="paragraph" w:styleId="Titre1">
    <w:name w:val="heading 1"/>
    <w:basedOn w:val="Normal"/>
    <w:next w:val="Normal"/>
    <w:link w:val="Titre1Car"/>
    <w:uiPriority w:val="9"/>
    <w:qFormat/>
    <w:rsid w:val="00D5790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link w:val="Titre2Car"/>
    <w:uiPriority w:val="9"/>
    <w:qFormat/>
    <w:rsid w:val="00D0091F"/>
    <w:pPr>
      <w:spacing w:before="100" w:beforeAutospacing="1" w:after="100" w:afterAutospacing="1" w:line="240" w:lineRule="auto"/>
      <w:outlineLvl w:val="1"/>
    </w:pPr>
    <w:rPr>
      <w:rFonts w:ascii="Times New Roman" w:eastAsia="Times New Roman" w:hAnsi="Times New Roman" w:cs="Times New Roman"/>
      <w:b/>
      <w:bCs/>
      <w:sz w:val="36"/>
      <w:szCs w:val="36"/>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D0091F"/>
    <w:rPr>
      <w:rFonts w:ascii="Times New Roman" w:eastAsia="Times New Roman" w:hAnsi="Times New Roman" w:cs="Times New Roman"/>
      <w:b/>
      <w:bCs/>
      <w:sz w:val="36"/>
      <w:szCs w:val="36"/>
      <w:lang w:eastAsia="fr-BE"/>
    </w:rPr>
  </w:style>
  <w:style w:type="character" w:styleId="lev">
    <w:name w:val="Strong"/>
    <w:basedOn w:val="Policepardfaut"/>
    <w:uiPriority w:val="22"/>
    <w:qFormat/>
    <w:rsid w:val="00D0091F"/>
    <w:rPr>
      <w:b/>
      <w:bCs/>
    </w:rPr>
  </w:style>
  <w:style w:type="paragraph" w:customStyle="1" w:styleId="spip">
    <w:name w:val="spip"/>
    <w:basedOn w:val="Normal"/>
    <w:rsid w:val="00D0091F"/>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styleId="Lienhypertexte">
    <w:name w:val="Hyperlink"/>
    <w:basedOn w:val="Policepardfaut"/>
    <w:uiPriority w:val="99"/>
    <w:unhideWhenUsed/>
    <w:rsid w:val="00D0091F"/>
    <w:rPr>
      <w:color w:val="0000FF"/>
      <w:u w:val="single"/>
    </w:rPr>
  </w:style>
  <w:style w:type="paragraph" w:styleId="Textedebulles">
    <w:name w:val="Balloon Text"/>
    <w:basedOn w:val="Normal"/>
    <w:link w:val="TextedebullesCar"/>
    <w:uiPriority w:val="99"/>
    <w:semiHidden/>
    <w:unhideWhenUsed/>
    <w:rsid w:val="00D0091F"/>
    <w:pPr>
      <w:spacing w:before="0"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0091F"/>
    <w:rPr>
      <w:rFonts w:ascii="Tahoma" w:hAnsi="Tahoma" w:cs="Tahoma"/>
      <w:sz w:val="16"/>
      <w:szCs w:val="16"/>
    </w:rPr>
  </w:style>
  <w:style w:type="paragraph" w:customStyle="1" w:styleId="Default">
    <w:name w:val="Default"/>
    <w:rsid w:val="00D0091F"/>
    <w:pPr>
      <w:autoSpaceDE w:val="0"/>
      <w:autoSpaceDN w:val="0"/>
      <w:adjustRightInd w:val="0"/>
      <w:spacing w:before="0" w:after="0" w:line="240" w:lineRule="auto"/>
    </w:pPr>
    <w:rPr>
      <w:rFonts w:ascii="EUAlbertina-Bold" w:hAnsi="EUAlbertina-Bold" w:cs="EUAlbertina-Bold"/>
      <w:color w:val="000000"/>
      <w:sz w:val="24"/>
      <w:szCs w:val="24"/>
    </w:rPr>
  </w:style>
  <w:style w:type="paragraph" w:styleId="Paragraphedeliste">
    <w:name w:val="List Paragraph"/>
    <w:basedOn w:val="Normal"/>
    <w:uiPriority w:val="34"/>
    <w:qFormat/>
    <w:rsid w:val="00056A8A"/>
    <w:pPr>
      <w:spacing w:before="0" w:after="0" w:line="240" w:lineRule="auto"/>
      <w:ind w:left="720"/>
      <w:contextualSpacing/>
    </w:pPr>
    <w:rPr>
      <w:rFonts w:ascii="Arial" w:eastAsia="Times New Roman" w:hAnsi="Arial" w:cs="Times New Roman"/>
      <w:szCs w:val="20"/>
      <w:lang w:val="fr-FR" w:eastAsia="fr-FR"/>
    </w:rPr>
  </w:style>
  <w:style w:type="paragraph" w:customStyle="1" w:styleId="Style1">
    <w:name w:val="Style1"/>
    <w:basedOn w:val="Normal"/>
    <w:rsid w:val="00056A8A"/>
    <w:pPr>
      <w:tabs>
        <w:tab w:val="left" w:pos="426"/>
        <w:tab w:val="left" w:pos="709"/>
        <w:tab w:val="left" w:pos="1701"/>
      </w:tabs>
      <w:spacing w:before="0" w:after="0" w:line="240" w:lineRule="auto"/>
      <w:jc w:val="both"/>
    </w:pPr>
    <w:rPr>
      <w:rFonts w:ascii="Times New Roman" w:eastAsia="Times New Roman" w:hAnsi="Times New Roman" w:cs="Times New Roman"/>
      <w:smallCaps/>
      <w:sz w:val="24"/>
      <w:szCs w:val="20"/>
      <w:lang w:val="fr-FR" w:eastAsia="fr-BE"/>
    </w:rPr>
  </w:style>
  <w:style w:type="paragraph" w:customStyle="1" w:styleId="norm">
    <w:name w:val="norm"/>
    <w:basedOn w:val="Normal"/>
    <w:rsid w:val="00C40483"/>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styleId="Sansinterligne">
    <w:name w:val="No Spacing"/>
    <w:uiPriority w:val="1"/>
    <w:qFormat/>
    <w:rsid w:val="00707B21"/>
    <w:pPr>
      <w:spacing w:before="0" w:after="0" w:line="240" w:lineRule="auto"/>
      <w:jc w:val="both"/>
    </w:pPr>
    <w:rPr>
      <w:rFonts w:ascii="Times New Roman" w:hAnsi="Times New Roman"/>
      <w:sz w:val="24"/>
      <w:lang w:val="fr-FR"/>
    </w:rPr>
  </w:style>
  <w:style w:type="paragraph" w:styleId="En-tte">
    <w:name w:val="header"/>
    <w:basedOn w:val="Normal"/>
    <w:link w:val="En-tteCar"/>
    <w:uiPriority w:val="99"/>
    <w:semiHidden/>
    <w:unhideWhenUsed/>
    <w:rsid w:val="003B019F"/>
    <w:pPr>
      <w:tabs>
        <w:tab w:val="center" w:pos="4536"/>
        <w:tab w:val="right" w:pos="9072"/>
      </w:tabs>
      <w:spacing w:before="0" w:after="0" w:line="240" w:lineRule="auto"/>
    </w:pPr>
  </w:style>
  <w:style w:type="character" w:customStyle="1" w:styleId="En-tteCar">
    <w:name w:val="En-tête Car"/>
    <w:basedOn w:val="Policepardfaut"/>
    <w:link w:val="En-tte"/>
    <w:uiPriority w:val="99"/>
    <w:semiHidden/>
    <w:rsid w:val="003B019F"/>
  </w:style>
  <w:style w:type="paragraph" w:styleId="Pieddepage">
    <w:name w:val="footer"/>
    <w:basedOn w:val="Normal"/>
    <w:link w:val="PieddepageCar"/>
    <w:uiPriority w:val="99"/>
    <w:semiHidden/>
    <w:unhideWhenUsed/>
    <w:rsid w:val="003B019F"/>
    <w:pPr>
      <w:tabs>
        <w:tab w:val="center" w:pos="4536"/>
        <w:tab w:val="right" w:pos="9072"/>
      </w:tabs>
      <w:spacing w:before="0" w:after="0" w:line="240" w:lineRule="auto"/>
    </w:pPr>
  </w:style>
  <w:style w:type="character" w:customStyle="1" w:styleId="PieddepageCar">
    <w:name w:val="Pied de page Car"/>
    <w:basedOn w:val="Policepardfaut"/>
    <w:link w:val="Pieddepage"/>
    <w:uiPriority w:val="99"/>
    <w:semiHidden/>
    <w:rsid w:val="003B019F"/>
  </w:style>
  <w:style w:type="character" w:customStyle="1" w:styleId="Titre1Car">
    <w:name w:val="Titre 1 Car"/>
    <w:basedOn w:val="Policepardfaut"/>
    <w:link w:val="Titre1"/>
    <w:uiPriority w:val="9"/>
    <w:rsid w:val="00D5790B"/>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281695655">
      <w:bodyDiv w:val="1"/>
      <w:marLeft w:val="0"/>
      <w:marRight w:val="0"/>
      <w:marTop w:val="0"/>
      <w:marBottom w:val="0"/>
      <w:divBdr>
        <w:top w:val="none" w:sz="0" w:space="0" w:color="auto"/>
        <w:left w:val="none" w:sz="0" w:space="0" w:color="auto"/>
        <w:bottom w:val="none" w:sz="0" w:space="0" w:color="auto"/>
        <w:right w:val="none" w:sz="0" w:space="0" w:color="auto"/>
      </w:divBdr>
    </w:div>
    <w:div w:id="617298180">
      <w:bodyDiv w:val="1"/>
      <w:marLeft w:val="0"/>
      <w:marRight w:val="0"/>
      <w:marTop w:val="0"/>
      <w:marBottom w:val="0"/>
      <w:divBdr>
        <w:top w:val="none" w:sz="0" w:space="0" w:color="auto"/>
        <w:left w:val="none" w:sz="0" w:space="0" w:color="auto"/>
        <w:bottom w:val="none" w:sz="0" w:space="0" w:color="auto"/>
        <w:right w:val="none" w:sz="0" w:space="0" w:color="auto"/>
      </w:divBdr>
    </w:div>
    <w:div w:id="791751961">
      <w:bodyDiv w:val="1"/>
      <w:marLeft w:val="0"/>
      <w:marRight w:val="0"/>
      <w:marTop w:val="0"/>
      <w:marBottom w:val="0"/>
      <w:divBdr>
        <w:top w:val="none" w:sz="0" w:space="0" w:color="auto"/>
        <w:left w:val="none" w:sz="0" w:space="0" w:color="auto"/>
        <w:bottom w:val="none" w:sz="0" w:space="0" w:color="auto"/>
        <w:right w:val="none" w:sz="0" w:space="0" w:color="auto"/>
      </w:divBdr>
      <w:divsChild>
        <w:div w:id="911741783">
          <w:marLeft w:val="480"/>
          <w:marRight w:val="0"/>
          <w:marTop w:val="0"/>
          <w:marBottom w:val="0"/>
          <w:divBdr>
            <w:top w:val="none" w:sz="0" w:space="0" w:color="auto"/>
            <w:left w:val="none" w:sz="0" w:space="0" w:color="auto"/>
            <w:bottom w:val="none" w:sz="0" w:space="0" w:color="auto"/>
            <w:right w:val="none" w:sz="0" w:space="0" w:color="auto"/>
          </w:divBdr>
        </w:div>
        <w:div w:id="158348149">
          <w:marLeft w:val="480"/>
          <w:marRight w:val="0"/>
          <w:marTop w:val="0"/>
          <w:marBottom w:val="0"/>
          <w:divBdr>
            <w:top w:val="none" w:sz="0" w:space="0" w:color="auto"/>
            <w:left w:val="none" w:sz="0" w:space="0" w:color="auto"/>
            <w:bottom w:val="none" w:sz="0" w:space="0" w:color="auto"/>
            <w:right w:val="none" w:sz="0" w:space="0" w:color="auto"/>
          </w:divBdr>
        </w:div>
      </w:divsChild>
    </w:div>
    <w:div w:id="1348484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agriculure.wallonie.be/aides-eta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3766</Words>
  <Characters>20716</Characters>
  <Application>Microsoft Office Word</Application>
  <DocSecurity>0</DocSecurity>
  <Lines>172</Lines>
  <Paragraphs>48</Paragraphs>
  <ScaleCrop>false</ScaleCrop>
  <HeadingPairs>
    <vt:vector size="2" baseType="variant">
      <vt:variant>
        <vt:lpstr>Titre</vt:lpstr>
      </vt:variant>
      <vt:variant>
        <vt:i4>1</vt:i4>
      </vt:variant>
    </vt:vector>
  </HeadingPairs>
  <TitlesOfParts>
    <vt:vector size="1" baseType="lpstr">
      <vt:lpstr/>
    </vt:vector>
  </TitlesOfParts>
  <Company>SPW</Company>
  <LinksUpToDate>false</LinksUpToDate>
  <CharactersWithSpaces>24434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122002</dc:creator>
  <cp:lastModifiedBy>45742</cp:lastModifiedBy>
  <cp:revision>1</cp:revision>
  <cp:lastPrinted>2017-03-09T08:27:00Z</cp:lastPrinted>
  <dcterms:created xsi:type="dcterms:W3CDTF">2017-05-02T09:26:00Z</dcterms:created>
  <dcterms:modified xsi:type="dcterms:W3CDTF">2017-05-02T09:26:00Z</dcterms:modified>
</cp:coreProperties>
</file>