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13" w:rsidRDefault="00D86098" w:rsidP="00EB2A85">
      <w:pPr>
        <w:spacing w:after="360"/>
        <w:jc w:val="center"/>
        <w:rPr>
          <w:b/>
          <w:smallCaps/>
          <w:color w:val="80C535"/>
          <w:sz w:val="32"/>
          <w:szCs w:val="32"/>
          <w:u w:val="single"/>
        </w:rPr>
      </w:pPr>
      <w:r w:rsidRPr="00C1238C">
        <w:rPr>
          <w:b/>
          <w:smallCaps/>
          <w:color w:val="80C535"/>
          <w:sz w:val="32"/>
          <w:szCs w:val="32"/>
          <w:u w:val="single"/>
        </w:rPr>
        <w:t>Matériel ornemental : le document du fournisseur</w:t>
      </w:r>
    </w:p>
    <w:p w:rsidR="00D86098" w:rsidRDefault="00D86098">
      <w:r>
        <w:t xml:space="preserve">Tout matériel ornemental livré à un professionnel doit être accompagné d’une étiquette ou d’un document du fournisseur </w:t>
      </w:r>
      <w:r w:rsidR="004D5E48">
        <w:t xml:space="preserve">(DF) </w:t>
      </w:r>
      <w:r>
        <w:t>mentionnant obligatoirement les informations mentionnées</w:t>
      </w:r>
      <w:r w:rsidR="004D5E48">
        <w:t xml:space="preserve"> dans l’encadré</w:t>
      </w:r>
      <w:r>
        <w:t xml:space="preserve"> ci-dessous</w:t>
      </w:r>
      <w:r w:rsidR="0067365E">
        <w:rPr>
          <w:rStyle w:val="Appelnotedebasdep"/>
        </w:rPr>
        <w:footnoteReference w:id="1"/>
      </w:r>
      <w:r>
        <w:t>.</w:t>
      </w:r>
    </w:p>
    <w:p w:rsidR="00851506" w:rsidRDefault="00D86098">
      <w:r>
        <w:t xml:space="preserve">Le document du fournisseur peut-être remplacé par la facture si toutes les informations nécessaires y sont reprises. </w:t>
      </w:r>
    </w:p>
    <w:tbl>
      <w:tblPr>
        <w:tblStyle w:val="Grilledutableau"/>
        <w:tblW w:w="9072" w:type="dxa"/>
        <w:tblInd w:w="108" w:type="dxa"/>
        <w:tblLook w:val="04A0"/>
      </w:tblPr>
      <w:tblGrid>
        <w:gridCol w:w="9072"/>
      </w:tblGrid>
      <w:tr w:rsidR="00D86098" w:rsidRPr="00BB48A2" w:rsidTr="00A11013">
        <w:tc>
          <w:tcPr>
            <w:tcW w:w="9072" w:type="dxa"/>
            <w:shd w:val="clear" w:color="auto" w:fill="FEFDCF"/>
          </w:tcPr>
          <w:p w:rsidR="00BC086F" w:rsidRPr="0067365E" w:rsidRDefault="00BC086F" w:rsidP="0067365E">
            <w:pPr>
              <w:ind w:left="176"/>
              <w:rPr>
                <w:b/>
                <w:bCs/>
                <w:u w:val="single"/>
                <w:lang w:val="fr-BE"/>
              </w:rPr>
            </w:pPr>
            <w:r w:rsidRPr="00C1238C">
              <w:rPr>
                <w:b/>
                <w:bCs/>
                <w:u w:val="single"/>
                <w:lang w:val="fr-BE"/>
              </w:rPr>
              <w:t>Données à mentionner sur votre facture :</w:t>
            </w:r>
          </w:p>
          <w:p w:rsidR="00D86098" w:rsidRPr="00BC086F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BC086F">
              <w:rPr>
                <w:bCs/>
                <w:sz w:val="22"/>
                <w:szCs w:val="22"/>
                <w:lang w:val="fr-BE"/>
              </w:rPr>
              <w:t>1</w:t>
            </w:r>
            <w:r w:rsidR="00BC086F" w:rsidRPr="00BC086F">
              <w:rPr>
                <w:bCs/>
                <w:sz w:val="22"/>
                <w:szCs w:val="22"/>
                <w:lang w:val="fr-BE"/>
              </w:rPr>
              <w:t>.</w:t>
            </w:r>
            <w:r w:rsidR="00BC086F">
              <w:rPr>
                <w:bCs/>
                <w:sz w:val="22"/>
                <w:szCs w:val="22"/>
                <w:lang w:val="fr-BE"/>
              </w:rPr>
              <w:t xml:space="preserve"> </w:t>
            </w:r>
            <w:r w:rsidRPr="00BC086F">
              <w:rPr>
                <w:bCs/>
                <w:sz w:val="22"/>
                <w:szCs w:val="22"/>
                <w:lang w:val="fr-BE"/>
              </w:rPr>
              <w:t xml:space="preserve"> </w:t>
            </w:r>
            <w:r w:rsidR="00A11013">
              <w:rPr>
                <w:bCs/>
                <w:sz w:val="22"/>
                <w:szCs w:val="22"/>
                <w:lang w:val="fr-BE"/>
              </w:rPr>
              <w:t>« </w:t>
            </w:r>
            <w:r w:rsidRPr="00BC086F">
              <w:rPr>
                <w:bCs/>
                <w:sz w:val="22"/>
                <w:szCs w:val="22"/>
                <w:lang w:val="fr-BE"/>
              </w:rPr>
              <w:t xml:space="preserve"> </w:t>
            </w:r>
            <w:r w:rsidRPr="00BC086F">
              <w:rPr>
                <w:b/>
                <w:bCs/>
                <w:i/>
                <w:sz w:val="22"/>
                <w:szCs w:val="22"/>
                <w:lang w:val="fr-BE"/>
              </w:rPr>
              <w:t>qualité CE</w:t>
            </w:r>
            <w:r w:rsidR="00A11013">
              <w:rPr>
                <w:bCs/>
                <w:sz w:val="22"/>
                <w:szCs w:val="22"/>
                <w:lang w:val="fr-BE"/>
              </w:rPr>
              <w:t> »</w:t>
            </w:r>
            <w:r w:rsidRPr="00BC086F">
              <w:rPr>
                <w:bCs/>
                <w:sz w:val="22"/>
                <w:szCs w:val="22"/>
                <w:lang w:val="fr-BE"/>
              </w:rPr>
              <w:t>;</w:t>
            </w:r>
          </w:p>
          <w:p w:rsidR="00D86098" w:rsidRPr="00A82C3A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 xml:space="preserve">2. </w:t>
            </w:r>
            <w:r w:rsidR="003803A9">
              <w:rPr>
                <w:bCs/>
                <w:sz w:val="22"/>
                <w:szCs w:val="22"/>
                <w:lang w:val="fr-BE"/>
              </w:rPr>
              <w:t>«</w:t>
            </w:r>
            <w:r w:rsidR="00A11013">
              <w:rPr>
                <w:bCs/>
                <w:sz w:val="22"/>
                <w:szCs w:val="22"/>
                <w:lang w:val="fr-BE"/>
              </w:rPr>
              <w:t> </w:t>
            </w:r>
            <w:r w:rsidR="003803A9">
              <w:rPr>
                <w:bCs/>
                <w:sz w:val="22"/>
                <w:szCs w:val="22"/>
                <w:lang w:val="fr-BE"/>
              </w:rPr>
              <w:t> </w:t>
            </w:r>
            <w:r w:rsidR="003803A9" w:rsidRPr="003803A9">
              <w:rPr>
                <w:b/>
                <w:bCs/>
                <w:i/>
                <w:sz w:val="22"/>
                <w:szCs w:val="22"/>
                <w:lang w:val="fr-BE"/>
              </w:rPr>
              <w:t>B</w:t>
            </w:r>
            <w:r w:rsidR="00BC086F">
              <w:rPr>
                <w:b/>
                <w:bCs/>
                <w:i/>
                <w:sz w:val="22"/>
                <w:szCs w:val="22"/>
                <w:lang w:val="fr-BE"/>
              </w:rPr>
              <w:t>e</w:t>
            </w:r>
            <w:r w:rsidR="003803A9">
              <w:rPr>
                <w:bCs/>
                <w:sz w:val="22"/>
                <w:szCs w:val="22"/>
                <w:lang w:val="fr-BE"/>
              </w:rPr>
              <w:t>»</w:t>
            </w:r>
            <w:r w:rsidRPr="00A82C3A">
              <w:rPr>
                <w:bCs/>
                <w:sz w:val="22"/>
                <w:szCs w:val="22"/>
                <w:lang w:val="fr-BE"/>
              </w:rPr>
              <w:t>;</w:t>
            </w:r>
          </w:p>
          <w:p w:rsidR="00D86098" w:rsidRPr="00A82C3A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 xml:space="preserve">3. </w:t>
            </w:r>
            <w:r w:rsidR="003803A9">
              <w:rPr>
                <w:bCs/>
                <w:sz w:val="22"/>
                <w:szCs w:val="22"/>
                <w:lang w:val="fr-BE"/>
              </w:rPr>
              <w:t>« </w:t>
            </w:r>
            <w:r w:rsidR="003803A9" w:rsidRPr="003803A9">
              <w:rPr>
                <w:b/>
                <w:bCs/>
                <w:i/>
                <w:sz w:val="22"/>
                <w:szCs w:val="22"/>
                <w:lang w:val="fr-BE"/>
              </w:rPr>
              <w:t>SPW-DGARNE-DQ</w:t>
            </w:r>
            <w:r w:rsidR="003803A9" w:rsidRPr="003803A9">
              <w:rPr>
                <w:b/>
                <w:bCs/>
                <w:sz w:val="22"/>
                <w:szCs w:val="22"/>
                <w:lang w:val="fr-BE"/>
              </w:rPr>
              <w:t> </w:t>
            </w:r>
            <w:r w:rsidR="003803A9">
              <w:rPr>
                <w:bCs/>
                <w:sz w:val="22"/>
                <w:szCs w:val="22"/>
                <w:lang w:val="fr-BE"/>
              </w:rPr>
              <w:t xml:space="preserve">» </w:t>
            </w:r>
            <w:r w:rsidR="00BC086F">
              <w:rPr>
                <w:bCs/>
                <w:sz w:val="22"/>
                <w:szCs w:val="22"/>
                <w:lang w:val="fr-BE"/>
              </w:rPr>
              <w:t xml:space="preserve">(qui est le </w:t>
            </w:r>
            <w:r w:rsidR="003803A9">
              <w:rPr>
                <w:bCs/>
                <w:sz w:val="22"/>
                <w:szCs w:val="22"/>
                <w:lang w:val="fr-BE"/>
              </w:rPr>
              <w:t xml:space="preserve">code de l’administration responsable du contrôle de la qualité </w:t>
            </w:r>
            <w:proofErr w:type="spellStart"/>
            <w:r w:rsidR="003803A9">
              <w:rPr>
                <w:bCs/>
                <w:sz w:val="22"/>
                <w:szCs w:val="22"/>
                <w:lang w:val="fr-BE"/>
              </w:rPr>
              <w:t>c-à-d</w:t>
            </w:r>
            <w:proofErr w:type="spellEnd"/>
            <w:r w:rsidR="003803A9">
              <w:rPr>
                <w:bCs/>
                <w:sz w:val="22"/>
                <w:szCs w:val="22"/>
                <w:lang w:val="fr-BE"/>
              </w:rPr>
              <w:t xml:space="preserve"> le "</w:t>
            </w:r>
            <w:r w:rsidRPr="00A82C3A">
              <w:rPr>
                <w:bCs/>
                <w:sz w:val="22"/>
                <w:szCs w:val="22"/>
                <w:lang w:val="fr-BE"/>
              </w:rPr>
              <w:t xml:space="preserve">Service public de Wallonie- Direction Générale Opérationnelle Agriculture, </w:t>
            </w:r>
            <w:r>
              <w:rPr>
                <w:bCs/>
                <w:sz w:val="22"/>
                <w:szCs w:val="22"/>
                <w:lang w:val="fr-BE"/>
              </w:rPr>
              <w:t>R</w:t>
            </w:r>
            <w:r w:rsidRPr="00A82C3A">
              <w:rPr>
                <w:bCs/>
                <w:sz w:val="22"/>
                <w:szCs w:val="22"/>
                <w:lang w:val="fr-BE"/>
              </w:rPr>
              <w:t>essources naturelles et Environnemen</w:t>
            </w:r>
            <w:r w:rsidR="003803A9">
              <w:rPr>
                <w:bCs/>
                <w:sz w:val="22"/>
                <w:szCs w:val="22"/>
                <w:lang w:val="fr-BE"/>
              </w:rPr>
              <w:t>t- Direction de la Qualité "</w:t>
            </w:r>
            <w:r w:rsidR="00BC086F">
              <w:rPr>
                <w:bCs/>
                <w:sz w:val="22"/>
                <w:szCs w:val="22"/>
                <w:lang w:val="fr-BE"/>
              </w:rPr>
              <w:t>)</w:t>
            </w:r>
            <w:r w:rsidRPr="00A82C3A">
              <w:rPr>
                <w:bCs/>
                <w:sz w:val="22"/>
                <w:szCs w:val="22"/>
                <w:lang w:val="fr-BE"/>
              </w:rPr>
              <w:t>;</w:t>
            </w:r>
          </w:p>
          <w:p w:rsidR="00D86098" w:rsidRPr="00A82C3A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 xml:space="preserve">4. le numéro d'enregistrement </w:t>
            </w:r>
            <w:r w:rsidRPr="00EB0DF1">
              <w:rPr>
                <w:bCs/>
                <w:sz w:val="22"/>
                <w:szCs w:val="22"/>
                <w:lang w:val="fr-BE"/>
              </w:rPr>
              <w:t>du pépiniériste auprès de la direction de la qualité</w:t>
            </w:r>
            <w:r w:rsidR="004D5E48">
              <w:rPr>
                <w:bCs/>
                <w:sz w:val="22"/>
                <w:szCs w:val="22"/>
                <w:lang w:val="fr-BE"/>
              </w:rPr>
              <w:t xml:space="preserve"> (</w:t>
            </w:r>
            <w:r w:rsidR="004D5E48" w:rsidRPr="003803A9">
              <w:rPr>
                <w:b/>
                <w:bCs/>
                <w:i/>
                <w:sz w:val="22"/>
                <w:szCs w:val="22"/>
                <w:lang w:val="fr-BE"/>
              </w:rPr>
              <w:t>RW-- ---</w:t>
            </w:r>
            <w:r w:rsidR="004D5E48">
              <w:rPr>
                <w:bCs/>
                <w:sz w:val="22"/>
                <w:szCs w:val="22"/>
                <w:lang w:val="fr-BE"/>
              </w:rPr>
              <w:t>)</w:t>
            </w:r>
            <w:r w:rsidRPr="00A82C3A">
              <w:rPr>
                <w:bCs/>
                <w:sz w:val="22"/>
                <w:szCs w:val="22"/>
                <w:lang w:val="fr-BE"/>
              </w:rPr>
              <w:t>;</w:t>
            </w:r>
          </w:p>
          <w:p w:rsidR="00D86098" w:rsidRPr="00A82C3A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>5</w:t>
            </w:r>
            <w:r>
              <w:rPr>
                <w:bCs/>
                <w:sz w:val="22"/>
                <w:szCs w:val="22"/>
                <w:lang w:val="fr-BE"/>
              </w:rPr>
              <w:t>.</w:t>
            </w:r>
            <w:r w:rsidRPr="00A82C3A">
              <w:rPr>
                <w:bCs/>
                <w:sz w:val="22"/>
                <w:szCs w:val="22"/>
                <w:lang w:val="fr-BE"/>
              </w:rPr>
              <w:t xml:space="preserve"> le numéro individuel </w:t>
            </w:r>
            <w:r w:rsidR="004D5E48" w:rsidRPr="00A82C3A">
              <w:rPr>
                <w:bCs/>
                <w:sz w:val="22"/>
                <w:szCs w:val="22"/>
                <w:lang w:val="fr-BE"/>
              </w:rPr>
              <w:t xml:space="preserve">de </w:t>
            </w:r>
            <w:r w:rsidR="004D5E48" w:rsidRPr="003803A9">
              <w:rPr>
                <w:b/>
                <w:bCs/>
                <w:sz w:val="22"/>
                <w:szCs w:val="22"/>
                <w:lang w:val="fr-BE"/>
              </w:rPr>
              <w:t>lot</w:t>
            </w:r>
            <w:r w:rsidR="004D5E48">
              <w:rPr>
                <w:bCs/>
                <w:sz w:val="22"/>
                <w:szCs w:val="22"/>
                <w:lang w:val="fr-BE"/>
              </w:rPr>
              <w:t xml:space="preserve"> (de semaine de production, …)</w:t>
            </w:r>
            <w:r w:rsidR="00EB2A85">
              <w:rPr>
                <w:bCs/>
                <w:sz w:val="22"/>
                <w:szCs w:val="22"/>
                <w:lang w:val="fr-BE"/>
              </w:rPr>
              <w:t xml:space="preserve"> </w:t>
            </w:r>
            <w:r w:rsidR="00690DA8">
              <w:rPr>
                <w:bCs/>
                <w:sz w:val="22"/>
                <w:szCs w:val="22"/>
                <w:lang w:val="fr-BE"/>
              </w:rPr>
              <w:t>(</w:t>
            </w:r>
            <w:r w:rsidR="00EB2A85" w:rsidRPr="00690DA8">
              <w:rPr>
                <w:bCs/>
                <w:i/>
                <w:sz w:val="22"/>
                <w:szCs w:val="22"/>
                <w:lang w:val="fr-BE"/>
              </w:rPr>
              <w:t>si disponible</w:t>
            </w:r>
            <w:r w:rsidR="00690DA8">
              <w:rPr>
                <w:bCs/>
                <w:sz w:val="22"/>
                <w:szCs w:val="22"/>
                <w:lang w:val="fr-BE"/>
              </w:rPr>
              <w:t>)</w:t>
            </w:r>
            <w:r w:rsidRPr="00A82C3A">
              <w:rPr>
                <w:bCs/>
                <w:sz w:val="22"/>
                <w:szCs w:val="22"/>
                <w:lang w:val="fr-BE"/>
              </w:rPr>
              <w:t>;</w:t>
            </w:r>
          </w:p>
          <w:p w:rsidR="00D86098" w:rsidRPr="00EB0DF1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EB0DF1">
              <w:rPr>
                <w:bCs/>
                <w:sz w:val="22"/>
                <w:szCs w:val="22"/>
                <w:lang w:val="fr-BE"/>
              </w:rPr>
              <w:t xml:space="preserve">6. le </w:t>
            </w:r>
            <w:r w:rsidRPr="003803A9">
              <w:rPr>
                <w:b/>
                <w:bCs/>
                <w:sz w:val="22"/>
                <w:szCs w:val="22"/>
                <w:lang w:val="fr-BE"/>
              </w:rPr>
              <w:t>nom botanique</w:t>
            </w:r>
            <w:r w:rsidR="004D5E48">
              <w:rPr>
                <w:bCs/>
                <w:sz w:val="22"/>
                <w:szCs w:val="22"/>
                <w:lang w:val="fr-BE"/>
              </w:rPr>
              <w:t xml:space="preserve"> ou</w:t>
            </w:r>
            <w:r w:rsidR="00EB2A85">
              <w:rPr>
                <w:bCs/>
                <w:sz w:val="22"/>
                <w:szCs w:val="22"/>
                <w:lang w:val="fr-BE"/>
              </w:rPr>
              <w:t>,</w:t>
            </w:r>
            <w:r w:rsidR="004D5E48">
              <w:rPr>
                <w:bCs/>
                <w:sz w:val="22"/>
                <w:szCs w:val="22"/>
                <w:lang w:val="fr-BE"/>
              </w:rPr>
              <w:t xml:space="preserve"> </w:t>
            </w:r>
            <w:r w:rsidR="00EB2A85">
              <w:rPr>
                <w:bCs/>
                <w:sz w:val="22"/>
                <w:szCs w:val="22"/>
                <w:lang w:val="fr-BE"/>
              </w:rPr>
              <w:t>selon les cas,</w:t>
            </w:r>
            <w:r w:rsidR="00EB2A85" w:rsidRPr="00A82C3A">
              <w:rPr>
                <w:bCs/>
                <w:sz w:val="22"/>
                <w:szCs w:val="22"/>
                <w:lang w:val="fr-BE"/>
              </w:rPr>
              <w:t xml:space="preserve"> </w:t>
            </w:r>
            <w:r w:rsidR="004D5E48" w:rsidRPr="00A82C3A">
              <w:rPr>
                <w:bCs/>
                <w:sz w:val="22"/>
                <w:szCs w:val="22"/>
                <w:lang w:val="fr-BE"/>
              </w:rPr>
              <w:t>la dénomination du groupe des végétaux</w:t>
            </w:r>
            <w:r w:rsidR="00EB2A85">
              <w:rPr>
                <w:bCs/>
                <w:sz w:val="22"/>
                <w:szCs w:val="22"/>
                <w:lang w:val="fr-BE"/>
              </w:rPr>
              <w:t xml:space="preserve"> (pour certaines annuelles par exemple)</w:t>
            </w:r>
            <w:r w:rsidRPr="00EB0DF1">
              <w:rPr>
                <w:bCs/>
                <w:sz w:val="22"/>
                <w:szCs w:val="22"/>
                <w:lang w:val="fr-BE"/>
              </w:rPr>
              <w:t>;</w:t>
            </w:r>
          </w:p>
          <w:p w:rsidR="00D86098" w:rsidRPr="00A82C3A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>7</w:t>
            </w:r>
            <w:r>
              <w:rPr>
                <w:bCs/>
                <w:sz w:val="22"/>
                <w:szCs w:val="22"/>
                <w:lang w:val="fr-BE"/>
              </w:rPr>
              <w:t>.</w:t>
            </w:r>
            <w:r w:rsidRPr="00A82C3A">
              <w:rPr>
                <w:bCs/>
                <w:sz w:val="22"/>
                <w:szCs w:val="22"/>
                <w:lang w:val="fr-BE"/>
              </w:rPr>
              <w:t xml:space="preserve"> la </w:t>
            </w:r>
            <w:r w:rsidRPr="003803A9">
              <w:rPr>
                <w:b/>
                <w:bCs/>
                <w:sz w:val="22"/>
                <w:szCs w:val="22"/>
                <w:lang w:val="fr-BE"/>
              </w:rPr>
              <w:t>variété</w:t>
            </w:r>
            <w:r w:rsidRPr="00A82C3A">
              <w:rPr>
                <w:bCs/>
                <w:sz w:val="22"/>
                <w:szCs w:val="22"/>
                <w:lang w:val="fr-BE"/>
              </w:rPr>
              <w:t>, le cas échéant. Dans le cas de porte-greffes, la dénomination de la variété ou sa désignation;</w:t>
            </w:r>
          </w:p>
          <w:p w:rsidR="00D86098" w:rsidRPr="00A82C3A" w:rsidRDefault="004D5E4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  <w:r w:rsidR="00D86098" w:rsidRPr="00A82C3A">
              <w:rPr>
                <w:bCs/>
                <w:sz w:val="22"/>
                <w:szCs w:val="22"/>
              </w:rPr>
              <w:t xml:space="preserve"> la </w:t>
            </w:r>
            <w:proofErr w:type="spellStart"/>
            <w:r w:rsidR="00D86098" w:rsidRPr="003803A9">
              <w:rPr>
                <w:b/>
                <w:bCs/>
                <w:sz w:val="22"/>
                <w:szCs w:val="22"/>
              </w:rPr>
              <w:t>quantité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fournie</w:t>
            </w:r>
            <w:proofErr w:type="spellEnd"/>
            <w:r w:rsidR="00D86098" w:rsidRPr="00A82C3A">
              <w:rPr>
                <w:bCs/>
                <w:sz w:val="22"/>
                <w:szCs w:val="22"/>
              </w:rPr>
              <w:t>;</w:t>
            </w:r>
          </w:p>
          <w:p w:rsidR="00D86098" w:rsidRDefault="00B1389D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>
              <w:rPr>
                <w:bCs/>
                <w:sz w:val="22"/>
                <w:szCs w:val="22"/>
                <w:lang w:val="fr-BE"/>
              </w:rPr>
              <w:t>9</w:t>
            </w:r>
            <w:r w:rsidR="00D86098" w:rsidRPr="00A82C3A">
              <w:rPr>
                <w:bCs/>
                <w:sz w:val="22"/>
                <w:szCs w:val="22"/>
                <w:lang w:val="fr-BE"/>
              </w:rPr>
              <w:t>.</w:t>
            </w:r>
            <w:r>
              <w:rPr>
                <w:bCs/>
                <w:sz w:val="22"/>
                <w:szCs w:val="22"/>
                <w:lang w:val="fr-BE"/>
              </w:rPr>
              <w:t xml:space="preserve"> </w:t>
            </w:r>
            <w:r w:rsidR="00D86098" w:rsidRPr="00A82C3A">
              <w:rPr>
                <w:bCs/>
                <w:sz w:val="22"/>
                <w:szCs w:val="22"/>
                <w:lang w:val="fr-BE"/>
              </w:rPr>
              <w:t>dans le cas d'importations en provenance de pays hors UE le nom du pays producteur</w:t>
            </w:r>
            <w:r>
              <w:rPr>
                <w:bCs/>
                <w:sz w:val="22"/>
                <w:szCs w:val="22"/>
                <w:lang w:val="fr-BE"/>
              </w:rPr>
              <w:t xml:space="preserve"> (situation achat/revente sans élevage dans la pépinière)</w:t>
            </w:r>
            <w:r w:rsidR="00D86098" w:rsidRPr="00A82C3A">
              <w:rPr>
                <w:bCs/>
                <w:sz w:val="22"/>
                <w:szCs w:val="22"/>
                <w:lang w:val="fr-BE"/>
              </w:rPr>
              <w:t>.</w:t>
            </w:r>
          </w:p>
          <w:p w:rsidR="00D86098" w:rsidRPr="00A11013" w:rsidRDefault="00D86098" w:rsidP="00A11013">
            <w:pPr>
              <w:ind w:left="176" w:right="459"/>
              <w:jc w:val="both"/>
              <w:rPr>
                <w:bCs/>
                <w:lang w:val="fr-BE"/>
              </w:rPr>
            </w:pPr>
            <w:r w:rsidRPr="00A11013">
              <w:rPr>
                <w:b/>
                <w:bCs/>
                <w:lang w:val="fr-BE"/>
              </w:rPr>
              <w:t>Dans le cas où les matériels sont accompagnés d'un passeport phytosanitaire</w:t>
            </w:r>
            <w:r w:rsidRPr="00A11013">
              <w:rPr>
                <w:bCs/>
                <w:lang w:val="fr-BE"/>
              </w:rPr>
              <w:t xml:space="preserve"> celui-ci peut remplacer l'étiquette ou le document du fournisseur à condition d'y ajouter</w:t>
            </w:r>
            <w:r w:rsidR="00B1389D" w:rsidRPr="00A11013">
              <w:rPr>
                <w:bCs/>
                <w:lang w:val="fr-BE"/>
              </w:rPr>
              <w:t xml:space="preserve"> clairement à un endroit séparé</w:t>
            </w:r>
            <w:r w:rsidRPr="00A11013">
              <w:rPr>
                <w:bCs/>
                <w:lang w:val="fr-BE"/>
              </w:rPr>
              <w:t>:</w:t>
            </w:r>
          </w:p>
          <w:p w:rsidR="00D86098" w:rsidRPr="00A11013" w:rsidRDefault="00A11013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11013">
              <w:rPr>
                <w:bCs/>
                <w:sz w:val="22"/>
                <w:szCs w:val="22"/>
                <w:lang w:val="fr-BE"/>
              </w:rPr>
              <w:t xml:space="preserve">1. </w:t>
            </w:r>
            <w:r>
              <w:rPr>
                <w:bCs/>
                <w:sz w:val="22"/>
                <w:szCs w:val="22"/>
                <w:lang w:val="fr-BE"/>
              </w:rPr>
              <w:t>« </w:t>
            </w:r>
            <w:r w:rsidR="00D86098" w:rsidRPr="00A11013">
              <w:rPr>
                <w:b/>
                <w:bCs/>
                <w:i/>
                <w:sz w:val="22"/>
                <w:szCs w:val="22"/>
                <w:lang w:val="fr-BE"/>
              </w:rPr>
              <w:t>qualité CE</w:t>
            </w:r>
            <w:r>
              <w:rPr>
                <w:b/>
                <w:bCs/>
                <w:i/>
                <w:sz w:val="22"/>
                <w:szCs w:val="22"/>
                <w:lang w:val="fr-BE"/>
              </w:rPr>
              <w:t> »</w:t>
            </w:r>
            <w:r w:rsidR="00D86098" w:rsidRPr="00A11013">
              <w:rPr>
                <w:bCs/>
                <w:sz w:val="22"/>
                <w:szCs w:val="22"/>
                <w:lang w:val="fr-BE"/>
              </w:rPr>
              <w:t>;</w:t>
            </w:r>
          </w:p>
          <w:p w:rsidR="003803A9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 xml:space="preserve">3. </w:t>
            </w:r>
            <w:r w:rsidR="003803A9">
              <w:rPr>
                <w:bCs/>
                <w:sz w:val="22"/>
                <w:szCs w:val="22"/>
                <w:lang w:val="fr-BE"/>
              </w:rPr>
              <w:t>« </w:t>
            </w:r>
            <w:r w:rsidR="003803A9" w:rsidRPr="003803A9">
              <w:rPr>
                <w:b/>
                <w:bCs/>
                <w:i/>
                <w:sz w:val="22"/>
                <w:szCs w:val="22"/>
                <w:lang w:val="fr-BE"/>
              </w:rPr>
              <w:t>SPW-DGARNE-DQ</w:t>
            </w:r>
            <w:r w:rsidR="003803A9">
              <w:rPr>
                <w:bCs/>
                <w:sz w:val="22"/>
                <w:szCs w:val="22"/>
                <w:lang w:val="fr-BE"/>
              </w:rPr>
              <w:t>»</w:t>
            </w:r>
            <w:r w:rsidRPr="00A82C3A">
              <w:rPr>
                <w:bCs/>
                <w:sz w:val="22"/>
                <w:szCs w:val="22"/>
                <w:lang w:val="fr-BE"/>
              </w:rPr>
              <w:t>;</w:t>
            </w:r>
            <w:r w:rsidR="003803A9" w:rsidRPr="00A82C3A">
              <w:rPr>
                <w:bCs/>
                <w:sz w:val="22"/>
                <w:szCs w:val="22"/>
                <w:lang w:val="fr-BE"/>
              </w:rPr>
              <w:t xml:space="preserve"> </w:t>
            </w:r>
          </w:p>
          <w:p w:rsidR="00D86098" w:rsidRPr="003803A9" w:rsidRDefault="003803A9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3803A9">
              <w:rPr>
                <w:bCs/>
                <w:sz w:val="22"/>
                <w:szCs w:val="22"/>
                <w:lang w:val="fr-BE"/>
              </w:rPr>
              <w:t>4. le numéro d'enregistrement du pépiniériste auprès de la direction de la qualité (</w:t>
            </w:r>
            <w:r w:rsidRPr="003803A9">
              <w:rPr>
                <w:b/>
                <w:bCs/>
                <w:i/>
                <w:sz w:val="22"/>
                <w:szCs w:val="22"/>
                <w:lang w:val="fr-BE"/>
              </w:rPr>
              <w:t>RW-- ---</w:t>
            </w:r>
            <w:r w:rsidRPr="003803A9">
              <w:rPr>
                <w:bCs/>
                <w:sz w:val="22"/>
                <w:szCs w:val="22"/>
                <w:lang w:val="fr-BE"/>
              </w:rPr>
              <w:t>)</w:t>
            </w:r>
          </w:p>
          <w:p w:rsidR="00D86098" w:rsidRDefault="00D86098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bCs/>
                <w:sz w:val="22"/>
                <w:szCs w:val="22"/>
                <w:lang w:val="fr-BE"/>
              </w:rPr>
            </w:pPr>
            <w:r w:rsidRPr="00A82C3A">
              <w:rPr>
                <w:bCs/>
                <w:sz w:val="22"/>
                <w:szCs w:val="22"/>
                <w:lang w:val="fr-BE"/>
              </w:rPr>
              <w:t>7</w:t>
            </w:r>
            <w:r>
              <w:rPr>
                <w:bCs/>
                <w:sz w:val="22"/>
                <w:szCs w:val="22"/>
                <w:lang w:val="fr-BE"/>
              </w:rPr>
              <w:t>.</w:t>
            </w:r>
            <w:r w:rsidR="00B1389D">
              <w:rPr>
                <w:bCs/>
                <w:sz w:val="22"/>
                <w:szCs w:val="22"/>
                <w:lang w:val="fr-BE"/>
              </w:rPr>
              <w:t xml:space="preserve"> la dénomination de la </w:t>
            </w:r>
            <w:r w:rsidR="00B1389D" w:rsidRPr="003803A9">
              <w:rPr>
                <w:b/>
                <w:bCs/>
                <w:sz w:val="22"/>
                <w:szCs w:val="22"/>
                <w:lang w:val="fr-BE"/>
              </w:rPr>
              <w:t>variété</w:t>
            </w:r>
            <w:r w:rsidR="00B1389D">
              <w:rPr>
                <w:bCs/>
                <w:sz w:val="22"/>
                <w:szCs w:val="22"/>
                <w:lang w:val="fr-BE"/>
              </w:rPr>
              <w:t xml:space="preserve"> ou</w:t>
            </w:r>
            <w:r w:rsidRPr="00A82C3A">
              <w:rPr>
                <w:bCs/>
                <w:sz w:val="22"/>
                <w:szCs w:val="22"/>
                <w:lang w:val="fr-BE"/>
              </w:rPr>
              <w:t xml:space="preserve"> </w:t>
            </w:r>
            <w:r w:rsidR="00B1389D" w:rsidRPr="00A82C3A">
              <w:rPr>
                <w:bCs/>
                <w:sz w:val="22"/>
                <w:szCs w:val="22"/>
                <w:lang w:val="fr-BE"/>
              </w:rPr>
              <w:t>la dénomination du groupe des végétaux</w:t>
            </w:r>
            <w:r w:rsidR="00B1389D">
              <w:rPr>
                <w:bCs/>
                <w:sz w:val="22"/>
                <w:szCs w:val="22"/>
                <w:lang w:val="fr-BE"/>
              </w:rPr>
              <w:t xml:space="preserve"> selon les cas</w:t>
            </w:r>
            <w:r w:rsidRPr="00A82C3A">
              <w:rPr>
                <w:bCs/>
                <w:sz w:val="22"/>
                <w:szCs w:val="22"/>
                <w:lang w:val="fr-BE"/>
              </w:rPr>
              <w:t>. Dans le cas de porte-greffes, la dénomination de la variété ou sa désignation;</w:t>
            </w:r>
          </w:p>
          <w:p w:rsidR="00D86098" w:rsidRPr="00BC086F" w:rsidRDefault="00B1389D" w:rsidP="00A11013">
            <w:pPr>
              <w:pStyle w:val="Paragraphedeliste"/>
              <w:numPr>
                <w:ilvl w:val="2"/>
                <w:numId w:val="1"/>
              </w:numPr>
              <w:ind w:left="1026" w:right="459" w:hanging="567"/>
              <w:jc w:val="both"/>
              <w:rPr>
                <w:rStyle w:val="Rfrenceintense"/>
                <w:b w:val="0"/>
                <w:i w:val="0"/>
                <w:iCs w:val="0"/>
                <w:caps w:val="0"/>
                <w:color w:val="auto"/>
                <w:sz w:val="22"/>
                <w:szCs w:val="22"/>
                <w:lang w:val="fr-BE"/>
              </w:rPr>
            </w:pPr>
            <w:r>
              <w:rPr>
                <w:bCs/>
                <w:sz w:val="22"/>
                <w:szCs w:val="22"/>
                <w:lang w:val="fr-BE"/>
              </w:rPr>
              <w:t xml:space="preserve">9. </w:t>
            </w:r>
            <w:r w:rsidRPr="00A82C3A">
              <w:rPr>
                <w:bCs/>
                <w:sz w:val="22"/>
                <w:szCs w:val="22"/>
                <w:lang w:val="fr-BE"/>
              </w:rPr>
              <w:t>dans le cas d'importations en provenance de pays hors UE le nom du pays producteur</w:t>
            </w:r>
            <w:r>
              <w:rPr>
                <w:bCs/>
                <w:sz w:val="22"/>
                <w:szCs w:val="22"/>
                <w:lang w:val="fr-BE"/>
              </w:rPr>
              <w:t xml:space="preserve"> (situation achat/revente sans élevage dans la pépinière)</w:t>
            </w:r>
            <w:r w:rsidRPr="00A82C3A">
              <w:rPr>
                <w:bCs/>
                <w:sz w:val="22"/>
                <w:szCs w:val="22"/>
                <w:lang w:val="fr-BE"/>
              </w:rPr>
              <w:t>.</w:t>
            </w:r>
          </w:p>
        </w:tc>
      </w:tr>
    </w:tbl>
    <w:p w:rsidR="00D86098" w:rsidRPr="0067365E" w:rsidRDefault="00D86098" w:rsidP="00EB2A85">
      <w:pPr>
        <w:rPr>
          <w:bCs/>
        </w:rPr>
      </w:pPr>
    </w:p>
    <w:sectPr w:rsidR="00D86098" w:rsidRPr="0067365E" w:rsidSect="00C1238C">
      <w:headerReference w:type="default" r:id="rId8"/>
      <w:pgSz w:w="11906" w:h="16838"/>
      <w:pgMar w:top="107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C8" w:rsidRDefault="00053AC8" w:rsidP="00BC086F">
      <w:pPr>
        <w:spacing w:after="0" w:line="240" w:lineRule="auto"/>
      </w:pPr>
      <w:r>
        <w:separator/>
      </w:r>
    </w:p>
  </w:endnote>
  <w:endnote w:type="continuationSeparator" w:id="0">
    <w:p w:rsidR="00053AC8" w:rsidRDefault="00053AC8" w:rsidP="00BC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C8" w:rsidRDefault="00053AC8" w:rsidP="00BC086F">
      <w:pPr>
        <w:spacing w:after="0" w:line="240" w:lineRule="auto"/>
      </w:pPr>
      <w:r>
        <w:separator/>
      </w:r>
    </w:p>
  </w:footnote>
  <w:footnote w:type="continuationSeparator" w:id="0">
    <w:p w:rsidR="00053AC8" w:rsidRDefault="00053AC8" w:rsidP="00BC086F">
      <w:pPr>
        <w:spacing w:after="0" w:line="240" w:lineRule="auto"/>
      </w:pPr>
      <w:r>
        <w:continuationSeparator/>
      </w:r>
    </w:p>
  </w:footnote>
  <w:footnote w:id="1">
    <w:p w:rsidR="0067365E" w:rsidRDefault="006736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7365E">
        <w:rPr>
          <w:bCs/>
        </w:rPr>
        <w:t xml:space="preserve">Arrêté royal </w:t>
      </w:r>
      <w:r w:rsidRPr="0067365E">
        <w:t xml:space="preserve">du 21 décembre 1999 </w:t>
      </w:r>
      <w:r w:rsidRPr="0067365E">
        <w:rPr>
          <w:bCs/>
        </w:rPr>
        <w:t>concernant la commercialisation des matériels de multiplication des plantes ornementales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5E" w:rsidRDefault="00224D32" w:rsidP="00224D32">
    <w:pPr>
      <w:pStyle w:val="En-tte"/>
      <w:jc w:val="center"/>
    </w:pPr>
    <w:r>
      <w:rPr>
        <w:noProof/>
        <w:lang w:eastAsia="fr-BE"/>
      </w:rPr>
      <w:drawing>
        <wp:inline distT="0" distB="0" distL="0" distR="0">
          <wp:extent cx="567690" cy="733734"/>
          <wp:effectExtent l="1905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66" cy="734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B96"/>
    <w:multiLevelType w:val="hybridMultilevel"/>
    <w:tmpl w:val="361066F0"/>
    <w:lvl w:ilvl="0" w:tplc="BC72F56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8" w:hanging="360"/>
      </w:pPr>
    </w:lvl>
    <w:lvl w:ilvl="2" w:tplc="36A4B820">
      <w:start w:val="1"/>
      <w:numFmt w:val="bullet"/>
      <w:lvlText w:val=""/>
      <w:lvlJc w:val="left"/>
      <w:pPr>
        <w:ind w:left="3218" w:hanging="180"/>
      </w:pPr>
      <w:rPr>
        <w:rFonts w:ascii="Symbol" w:hAnsi="Symbol" w:hint="default"/>
      </w:rPr>
    </w:lvl>
    <w:lvl w:ilvl="3" w:tplc="080C000F" w:tentative="1">
      <w:start w:val="1"/>
      <w:numFmt w:val="decimal"/>
      <w:lvlText w:val="%4."/>
      <w:lvlJc w:val="left"/>
      <w:pPr>
        <w:ind w:left="3938" w:hanging="360"/>
      </w:pPr>
    </w:lvl>
    <w:lvl w:ilvl="4" w:tplc="080C0019" w:tentative="1">
      <w:start w:val="1"/>
      <w:numFmt w:val="lowerLetter"/>
      <w:lvlText w:val="%5."/>
      <w:lvlJc w:val="left"/>
      <w:pPr>
        <w:ind w:left="4658" w:hanging="360"/>
      </w:pPr>
    </w:lvl>
    <w:lvl w:ilvl="5" w:tplc="080C001B" w:tentative="1">
      <w:start w:val="1"/>
      <w:numFmt w:val="lowerRoman"/>
      <w:lvlText w:val="%6."/>
      <w:lvlJc w:val="right"/>
      <w:pPr>
        <w:ind w:left="5378" w:hanging="180"/>
      </w:pPr>
    </w:lvl>
    <w:lvl w:ilvl="6" w:tplc="080C000F" w:tentative="1">
      <w:start w:val="1"/>
      <w:numFmt w:val="decimal"/>
      <w:lvlText w:val="%7."/>
      <w:lvlJc w:val="left"/>
      <w:pPr>
        <w:ind w:left="6098" w:hanging="360"/>
      </w:pPr>
    </w:lvl>
    <w:lvl w:ilvl="7" w:tplc="080C0019" w:tentative="1">
      <w:start w:val="1"/>
      <w:numFmt w:val="lowerLetter"/>
      <w:lvlText w:val="%8."/>
      <w:lvlJc w:val="left"/>
      <w:pPr>
        <w:ind w:left="6818" w:hanging="360"/>
      </w:pPr>
    </w:lvl>
    <w:lvl w:ilvl="8" w:tplc="08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92D0FF9"/>
    <w:multiLevelType w:val="hybridMultilevel"/>
    <w:tmpl w:val="408CA1B0"/>
    <w:lvl w:ilvl="0" w:tplc="CFF805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1BC630E">
      <w:start w:val="1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97DFA"/>
    <w:multiLevelType w:val="hybridMultilevel"/>
    <w:tmpl w:val="4FC22272"/>
    <w:lvl w:ilvl="0" w:tplc="31BC630E">
      <w:start w:val="1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6B14B6"/>
    <w:multiLevelType w:val="hybridMultilevel"/>
    <w:tmpl w:val="76D0883C"/>
    <w:lvl w:ilvl="0" w:tplc="08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098"/>
    <w:rsid w:val="00053AC8"/>
    <w:rsid w:val="00101876"/>
    <w:rsid w:val="001218F2"/>
    <w:rsid w:val="00224D32"/>
    <w:rsid w:val="003616A7"/>
    <w:rsid w:val="003803A9"/>
    <w:rsid w:val="004D5E48"/>
    <w:rsid w:val="0067365E"/>
    <w:rsid w:val="00677CCB"/>
    <w:rsid w:val="00690DA8"/>
    <w:rsid w:val="007402AE"/>
    <w:rsid w:val="0075712F"/>
    <w:rsid w:val="00851506"/>
    <w:rsid w:val="00867C05"/>
    <w:rsid w:val="008B7DF9"/>
    <w:rsid w:val="00961A13"/>
    <w:rsid w:val="00993A32"/>
    <w:rsid w:val="00A05992"/>
    <w:rsid w:val="00A11013"/>
    <w:rsid w:val="00A431CB"/>
    <w:rsid w:val="00B1389D"/>
    <w:rsid w:val="00B176A7"/>
    <w:rsid w:val="00BC086F"/>
    <w:rsid w:val="00C1238C"/>
    <w:rsid w:val="00C465EF"/>
    <w:rsid w:val="00D31FBE"/>
    <w:rsid w:val="00D86098"/>
    <w:rsid w:val="00E27A5F"/>
    <w:rsid w:val="00EB2A85"/>
    <w:rsid w:val="00F06ADD"/>
    <w:rsid w:val="00F26B14"/>
    <w:rsid w:val="00F829F6"/>
    <w:rsid w:val="00FC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6098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styleId="Rfrenceintense">
    <w:name w:val="Intense Reference"/>
    <w:uiPriority w:val="32"/>
    <w:qFormat/>
    <w:rsid w:val="00D86098"/>
    <w:rPr>
      <w:b/>
      <w:bCs/>
      <w:i/>
      <w:iCs/>
      <w:caps/>
      <w:color w:val="4F81BD" w:themeColor="accent1"/>
    </w:rPr>
  </w:style>
  <w:style w:type="table" w:styleId="Grilledutableau">
    <w:name w:val="Table Grid"/>
    <w:basedOn w:val="TableauNormal"/>
    <w:uiPriority w:val="59"/>
    <w:rsid w:val="00D86098"/>
    <w:pPr>
      <w:spacing w:before="200"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86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C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086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86F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36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365E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36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D7FF1-05A7-4ECD-93FB-2615FA5F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135483</dc:creator>
  <cp:lastModifiedBy>45742</cp:lastModifiedBy>
  <cp:revision>1</cp:revision>
  <cp:lastPrinted>2017-03-17T10:51:00Z</cp:lastPrinted>
  <dcterms:created xsi:type="dcterms:W3CDTF">2017-06-19T12:19:00Z</dcterms:created>
  <dcterms:modified xsi:type="dcterms:W3CDTF">2017-06-19T12:19:00Z</dcterms:modified>
</cp:coreProperties>
</file>